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1" w:rsidRDefault="00E97941" w:rsidP="004F1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E97941" w:rsidRDefault="00E97941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323349" w:rsidRPr="00202034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2020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B9796F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B9796F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</w:t>
      </w: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PRESIDENTI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TË REPUBLIKËS </w:t>
      </w:r>
    </w:p>
    <w:p w:rsidR="00323349" w:rsidRPr="00D31A8F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Pr="00D9729E" w:rsidRDefault="00323349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860259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860259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ULËT DREJTUESE</w:t>
      </w:r>
    </w:p>
    <w:p w:rsidR="005310F1" w:rsidRPr="00860259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152/2013 “Për nëpunësin civil” i ndryshuar, si dhe të </w:t>
      </w:r>
      <w:r w:rsidR="00202131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të Këshillit të Ministrave, 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86025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860259" w:rsidRDefault="00C66706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rgjegj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i Sektorit </w:t>
      </w:r>
      <w:r w:rsidR="003043B1">
        <w:rPr>
          <w:rFonts w:ascii="Times New Roman" w:hAnsi="Times New Roman" w:cs="Times New Roman"/>
          <w:b/>
          <w:sz w:val="24"/>
          <w:szCs w:val="24"/>
          <w:lang w:val="sq-AL"/>
        </w:rPr>
        <w:t>Juridik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Drejtoris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Juridike, Siguris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Burimeve Njer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zore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7805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Drejtorinë e Përgjithshme të Shërbimeve Juridike, </w:t>
      </w:r>
      <w:r w:rsidR="002A41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860259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I-a</w:t>
      </w:r>
    </w:p>
    <w:p w:rsidR="00202131" w:rsidRPr="00A2429A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 për procedurën e lëvizjes paralele! Vetëm në rast se në përfundim të procedurës së lëvizjes paralele, rezulton se ky pozicion është ende vakant, ai është i vlefshëm për konkurrimin nëpërmjet procedurës së ngritjes në detyrë.</w:t>
      </w:r>
    </w:p>
    <w:p w:rsidR="00A2429A" w:rsidRPr="004F1F35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ër të dyja procedurat (lëvizje paralele,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ngritja në detyrë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) aplikohet në të </w:t>
      </w:r>
      <w:r w:rsidRPr="004F1F35">
        <w:rPr>
          <w:rFonts w:ascii="Times New Roman" w:hAnsi="Times New Roman" w:cs="Times New Roman"/>
          <w:b/>
          <w:i/>
          <w:sz w:val="24"/>
          <w:szCs w:val="24"/>
          <w:lang w:val="sq-AL"/>
        </w:rPr>
        <w:t>njëjtën kohë</w:t>
      </w:r>
      <w:r w:rsidR="002A410A" w:rsidRPr="004F1F35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4F1F35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1F35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lëvizjen paralele përfundon në datën</w:t>
      </w:r>
      <w:r w:rsidRPr="004F1F3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F1F35" w:rsidRPr="004F1F35">
        <w:rPr>
          <w:rFonts w:ascii="Times New Roman" w:hAnsi="Times New Roman" w:cs="Times New Roman"/>
          <w:b/>
          <w:sz w:val="24"/>
          <w:szCs w:val="24"/>
          <w:lang w:val="sq-AL"/>
        </w:rPr>
        <w:t>29</w:t>
      </w:r>
      <w:r w:rsidR="0078057F" w:rsidRPr="004F1F35">
        <w:rPr>
          <w:rFonts w:ascii="Times New Roman" w:hAnsi="Times New Roman" w:cs="Times New Roman"/>
          <w:b/>
          <w:sz w:val="24"/>
          <w:szCs w:val="24"/>
          <w:lang w:val="sq-AL"/>
        </w:rPr>
        <w:t>.04.2022</w:t>
      </w:r>
      <w:r w:rsidRPr="004F1F35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02131" w:rsidRPr="00A2429A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4F1F35" w:rsidRPr="004F1F35">
        <w:rPr>
          <w:rFonts w:ascii="Times New Roman" w:hAnsi="Times New Roman" w:cs="Times New Roman"/>
          <w:sz w:val="24"/>
          <w:szCs w:val="24"/>
          <w:lang w:val="sq-AL"/>
        </w:rPr>
        <w:t>ngritjen në detyrë</w:t>
      </w:r>
      <w:r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datën </w:t>
      </w:r>
      <w:r w:rsidR="004F1F35" w:rsidRPr="004F1F35">
        <w:rPr>
          <w:rFonts w:ascii="Times New Roman" w:hAnsi="Times New Roman" w:cs="Times New Roman"/>
          <w:b/>
          <w:sz w:val="24"/>
          <w:szCs w:val="24"/>
          <w:lang w:val="sq-AL"/>
        </w:rPr>
        <w:t>04.05</w:t>
      </w:r>
      <w:r w:rsidR="0078057F" w:rsidRPr="004F1F35">
        <w:rPr>
          <w:rFonts w:ascii="Times New Roman" w:hAnsi="Times New Roman" w:cs="Times New Roman"/>
          <w:b/>
          <w:sz w:val="24"/>
          <w:szCs w:val="24"/>
          <w:lang w:val="sq-AL"/>
        </w:rPr>
        <w:t>.2022</w:t>
      </w:r>
      <w:r w:rsidRPr="0078057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02258E" w:rsidRPr="0061011D" w:rsidRDefault="00127C54" w:rsidP="0061011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D31A8F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011D">
        <w:rPr>
          <w:rFonts w:ascii="Times New Roman" w:hAnsi="Times New Roman" w:cs="Times New Roman"/>
          <w:sz w:val="24"/>
          <w:szCs w:val="24"/>
          <w:lang w:val="sq-AL"/>
        </w:rPr>
        <w:t xml:space="preserve">“Përgjegjës i Sektorit Juridik” 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është:</w:t>
      </w:r>
    </w:p>
    <w:p w:rsidR="0002258E" w:rsidRPr="0002258E" w:rsidRDefault="0002258E" w:rsidP="00022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02258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Përgatit materiale dhe opinione ligjore për çështjet që mbulon ose për çështje konkrete kur kërkohet, ndjek korrespodencës shkresore që lidhet me aktivitetin dhe marrëdhëniet e Institucionit të Presidentit me institucionet e tjera.</w:t>
      </w:r>
    </w:p>
    <w:p w:rsidR="00AD34F9" w:rsidRPr="00AD34F9" w:rsidRDefault="0061011D" w:rsidP="00AD34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Ndjek </w:t>
      </w:r>
      <w:r w:rsidR="00AD34F9" w:rsidRPr="00AD34F9">
        <w:rPr>
          <w:rFonts w:ascii="Times New Roman" w:eastAsia="Times New Roman" w:hAnsi="Times New Roman" w:cs="Times New Roman"/>
          <w:sz w:val="24"/>
          <w:szCs w:val="24"/>
          <w:lang w:val="sq-AL"/>
        </w:rPr>
        <w:t>procedurat për hartimin e dekreteve dhe arsyetimet ligjore për shpalljen apo kthimin e ligjeve bazuar në kompetencat që i jep Kushtetuta Presidentit të Republikës si dhe hartimin e dekreteve të ndryshme për Presidentin e Republikës që lidhen me kompetencat e parashikuara në Kushtetutë dhe në ligje.</w:t>
      </w:r>
    </w:p>
    <w:p w:rsidR="00AD34F9" w:rsidRDefault="0061011D" w:rsidP="00AD34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="00AD34F9" w:rsidRPr="00AD3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korrespondencën shkresore të Institucionit të Presidentit, që lidhen me fushën që mbulon.</w:t>
      </w:r>
    </w:p>
    <w:p w:rsidR="0061011D" w:rsidRPr="0061011D" w:rsidRDefault="0061011D" w:rsidP="006101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02258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Ndjek dhe mbikëqyr përfaqësimin në proceset gjyqësore, ku o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bjekt gjykimi janë dekretet e </w:t>
      </w:r>
      <w:r w:rsidRPr="0002258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Presidentit të Republikës, apo kur palë në gjykim është Institucioni i Presidentit të Republikës.</w:t>
      </w:r>
    </w:p>
    <w:p w:rsidR="00AD34F9" w:rsidRPr="00AD34F9" w:rsidRDefault="0061011D" w:rsidP="00AD34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0"/>
          <w:lang w:val="sq-AL"/>
        </w:rPr>
        <w:t>P</w:t>
      </w:r>
      <w:r w:rsidR="00AD34F9" w:rsidRPr="00AD34F9">
        <w:rPr>
          <w:rFonts w:ascii="Times New Roman" w:eastAsia="Times New Roman" w:hAnsi="Times New Roman" w:cs="Times New Roman"/>
          <w:sz w:val="24"/>
          <w:szCs w:val="20"/>
          <w:lang w:val="sq-AL"/>
        </w:rPr>
        <w:t>ërgati</w:t>
      </w:r>
      <w:r>
        <w:rPr>
          <w:rFonts w:ascii="Times New Roman" w:eastAsia="Times New Roman" w:hAnsi="Times New Roman" w:cs="Times New Roman"/>
          <w:sz w:val="24"/>
          <w:szCs w:val="20"/>
          <w:lang w:val="sq-AL"/>
        </w:rPr>
        <w:t>t</w:t>
      </w:r>
      <w:r w:rsidR="00AD34F9" w:rsidRPr="00AD34F9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materiale dhe opinione ligjor për drejtuesit e institucionit për çështjet që mbulon</w:t>
      </w:r>
      <w:r w:rsidR="00AD34F9" w:rsidRPr="00AD3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D34F9" w:rsidRPr="00AD34F9">
        <w:rPr>
          <w:rFonts w:ascii="Times New Roman" w:eastAsia="Times New Roman" w:hAnsi="Times New Roman" w:cs="Times New Roman"/>
          <w:sz w:val="24"/>
          <w:szCs w:val="20"/>
          <w:lang w:val="sq-AL"/>
        </w:rPr>
        <w:t>ose</w:t>
      </w:r>
      <w:r w:rsidR="00AD34F9" w:rsidRPr="00AD3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D34F9" w:rsidRPr="00AD34F9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për çështje konkrete kur kërkohet nga këta të fundit, ndjekja e korrespondencës </w:t>
      </w:r>
      <w:r w:rsidR="00AD34F9" w:rsidRPr="00AD34F9">
        <w:rPr>
          <w:rFonts w:ascii="Times New Roman" w:eastAsia="Times New Roman" w:hAnsi="Times New Roman" w:cs="Times New Roman"/>
          <w:sz w:val="24"/>
          <w:szCs w:val="20"/>
          <w:lang w:val="sq-AL"/>
        </w:rPr>
        <w:lastRenderedPageBreak/>
        <w:t>shkresore që lidhet me aktivitetin dhe marrëdhëniet e Institucionit të Presidentit me institucionet e tjera.</w:t>
      </w:r>
    </w:p>
    <w:p w:rsidR="0061011D" w:rsidRDefault="0061011D" w:rsidP="00610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Merr pjesë në grupe pune/komisione të ndryshme të ngritura nga titullari në kuadër të zhvillimit të aktivitetit të institucionit. </w:t>
      </w:r>
    </w:p>
    <w:p w:rsidR="00AD34F9" w:rsidRDefault="00AD34F9" w:rsidP="00AD34F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885867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885867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860259" w:rsidRDefault="00860259" w:rsidP="00860259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E97DEF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E97D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III-a;</w:t>
      </w:r>
    </w:p>
    <w:p w:rsidR="00E97DEF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860259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3043B1" w:rsidRPr="003043B1" w:rsidRDefault="00860259" w:rsidP="003043B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E97DEF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Shkencor” </w:t>
      </w:r>
      <w:r w:rsidR="003043B1" w:rsidRPr="003043B1">
        <w:rPr>
          <w:rFonts w:ascii="Times New Roman" w:hAnsi="Times New Roman" w:cs="Times New Roman"/>
          <w:sz w:val="24"/>
          <w:szCs w:val="24"/>
          <w:lang w:val="sq-AL"/>
        </w:rPr>
        <w:t xml:space="preserve">ose Diplomë të Integruar të Nivelit të Dytë (DIND), të barasvlershme me to sipas legjislacionit të arsimit të lartë. </w:t>
      </w:r>
      <w:r w:rsidR="003043B1">
        <w:rPr>
          <w:rFonts w:ascii="Times New Roman" w:hAnsi="Times New Roman" w:cs="Times New Roman"/>
          <w:sz w:val="24"/>
          <w:szCs w:val="24"/>
          <w:lang w:val="sq-AL"/>
        </w:rPr>
        <w:t>Edhe diploma e nivelit “</w:t>
      </w:r>
      <w:proofErr w:type="spellStart"/>
      <w:r w:rsidR="003043B1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3043B1">
        <w:rPr>
          <w:rFonts w:ascii="Times New Roman" w:hAnsi="Times New Roman" w:cs="Times New Roman"/>
          <w:sz w:val="24"/>
          <w:szCs w:val="24"/>
          <w:lang w:val="sq-AL"/>
        </w:rPr>
        <w:t>”, duhet të jetë në shkenca juridike.</w:t>
      </w:r>
    </w:p>
    <w:p w:rsidR="0053706A" w:rsidRPr="004F1F35" w:rsidRDefault="0078057F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Të këtë të paktën </w:t>
      </w:r>
      <w:r w:rsidR="002430B3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706A"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vite përvojë pune në </w:t>
      </w:r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>profesion</w:t>
      </w:r>
      <w:r w:rsidR="0053706A" w:rsidRPr="004F1F3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043B1" w:rsidRDefault="003043B1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5D7188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5D7188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057F" w:rsidRPr="0024347D" w:rsidRDefault="0078057F" w:rsidP="0078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zimi i dokumenteve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procedurën e lëvizjes paralele 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het brenda 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 w:rsidR="004F1F35" w:rsidRPr="004F1F35">
        <w:rPr>
          <w:rFonts w:ascii="Times New Roman" w:hAnsi="Times New Roman" w:cs="Times New Roman"/>
          <w:b/>
          <w:sz w:val="24"/>
          <w:szCs w:val="24"/>
          <w:lang w:val="sq-AL"/>
        </w:rPr>
        <w:t>29</w:t>
      </w:r>
      <w:r w:rsidRPr="004F1F35">
        <w:rPr>
          <w:rFonts w:ascii="Times New Roman" w:hAnsi="Times New Roman" w:cs="Times New Roman"/>
          <w:b/>
          <w:sz w:val="24"/>
          <w:szCs w:val="24"/>
          <w:lang w:val="sq-AL"/>
        </w:rPr>
        <w:t>.04.2022</w:t>
      </w:r>
      <w:r w:rsidRPr="004F1F3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057F" w:rsidRDefault="0078057F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1F35" w:rsidRDefault="004F1F3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1F35" w:rsidRDefault="004F1F3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1F35" w:rsidRDefault="004F1F3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1F35" w:rsidRDefault="004F1F3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1F35" w:rsidRDefault="004F1F3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lastRenderedPageBreak/>
        <w:t>1.3</w:t>
      </w: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A2429A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intervista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2429A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DE7AF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DE7AF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9367, datë 07.04.2005, i ndryshuar “Për parandalimin e konfliktit të interesit në ushtrimin e funksioneve publike”;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ndryshuar dhe Vendimet e Këshillit të Ministrave në zbatim të tij);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dorëzuar:</w:t>
      </w:r>
    </w:p>
    <w:p w:rsidR="0078442D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347D">
        <w:rPr>
          <w:rFonts w:ascii="Times New Roman" w:hAnsi="Times New Roman" w:cs="Times New Roman"/>
          <w:sz w:val="24"/>
          <w:szCs w:val="24"/>
          <w:lang w:val="sq-AL"/>
        </w:rPr>
        <w:t>Kandidat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sohen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rvoj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trajnimet apo kualifikimet e lidhura me fush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si dhe certifikimin pozitiv ose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simet e rezultateve individuale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rastet kur procesi i certifikimit nuk 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kryer. Totali i pik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ve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40 pikë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17AF8" w:rsidRDefault="00A17AF8" w:rsidP="0078442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442D" w:rsidRPr="00A2429A" w:rsidRDefault="0078442D" w:rsidP="0078442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78442D" w:rsidRPr="00A97D69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Totali i pikëve për këtë vlerësim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60 pikë.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2429A" w:rsidRDefault="00A2429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F979B4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faqen zyrtare të internetit të institucionit dhe në portalin “Shërbimi Kombëtar i Punësimit”. Të gjithë kandidatët </w:t>
      </w: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pjesëmarrës në këtë procedurë do të njoftohen individualisht në mënyrë elektronike (me e- mail) nga njësia e burimeve njerëzore të institucionit.</w:t>
      </w:r>
    </w:p>
    <w:p w:rsidR="00E506E5" w:rsidRPr="0035299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A97D69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A97D69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F00902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0902">
        <w:rPr>
          <w:rFonts w:ascii="Times New Roman" w:hAnsi="Times New Roman" w:cs="Times New Roman"/>
          <w:sz w:val="24"/>
          <w:szCs w:val="24"/>
          <w:lang w:val="sq-AL"/>
        </w:rPr>
        <w:t>Vetëm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se nga pozicioni i renditur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në fillim të kësaj shpalljeje, në përfundim të procedurës së lëvizjes paralele, rezulton se ende </w:t>
      </w:r>
      <w:r>
        <w:rPr>
          <w:rFonts w:ascii="Times New Roman" w:hAnsi="Times New Roman" w:cs="Times New Roman"/>
          <w:sz w:val="24"/>
          <w:szCs w:val="24"/>
          <w:lang w:val="sq-AL"/>
        </w:rPr>
        <w:t>është vakant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ai 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shtë i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vlefsh</w:t>
      </w:r>
      <w:r>
        <w:rPr>
          <w:rFonts w:ascii="Times New Roman" w:hAnsi="Times New Roman" w:cs="Times New Roman"/>
          <w:sz w:val="24"/>
          <w:szCs w:val="24"/>
          <w:lang w:val="sq-AL"/>
        </w:rPr>
        <w:t>ëm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për konkurrim nëpërmjet procedurës së </w:t>
      </w:r>
      <w:r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>. Këtë informacion do ta merrni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faqen zyrtare të internetit të Institucion</w:t>
      </w:r>
      <w:r w:rsidR="00A97D69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EC773C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773C">
        <w:rPr>
          <w:rFonts w:ascii="Times New Roman" w:hAnsi="Times New Roman" w:cs="Times New Roman"/>
          <w:sz w:val="24"/>
          <w:szCs w:val="24"/>
          <w:lang w:val="sq-AL"/>
        </w:rPr>
        <w:t>Për këtë procedurë kanë të drejtë të konkurrojnë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p w:rsidR="00DF3877" w:rsidRPr="00A2429A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DF38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ushtet që duhet të plotësojë kandidati në procedurën e ngritjes në detyrë dhe kriteret e veçanta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3877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8A7946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DF3877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3877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>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>s civil i konfirmuar,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III-a/1, III-b, IV-a, ose IV-b;</w:t>
      </w:r>
    </w:p>
    <w:p w:rsidR="00DF3877" w:rsidRPr="00860259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860259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71E87" w:rsidRDefault="00671E87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3877" w:rsidRPr="008A7946" w:rsidRDefault="00903624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 kriteret e veçanta si vijon:</w:t>
      </w:r>
    </w:p>
    <w:p w:rsidR="00A97D69" w:rsidRDefault="00A97D69" w:rsidP="00A97D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43B1" w:rsidRPr="004F1F35" w:rsidRDefault="004F1F35" w:rsidP="004F1F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 Shkencor” ose Diplomë të Integruar të Nivelit të Dytë (DIND), të barasvlershme me to sipas legjislacionit të arsimit të lartë. Edhe diploma e nivelit “</w:t>
      </w:r>
      <w:proofErr w:type="spellStart"/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>”, duhet të jetë në shkenca juridike.</w:t>
      </w:r>
    </w:p>
    <w:p w:rsidR="003043B1" w:rsidRPr="004F1F35" w:rsidRDefault="002430B3" w:rsidP="004F1F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këtë të paktën 5</w:t>
      </w:r>
      <w:r w:rsidR="003043B1" w:rsidRPr="004F1F35">
        <w:rPr>
          <w:rFonts w:ascii="Times New Roman" w:hAnsi="Times New Roman" w:cs="Times New Roman"/>
          <w:sz w:val="24"/>
          <w:szCs w:val="24"/>
          <w:lang w:val="sq-AL"/>
        </w:rPr>
        <w:t xml:space="preserve"> vite përvojë pune në profesion.</w:t>
      </w:r>
    </w:p>
    <w:p w:rsidR="00903624" w:rsidRPr="004F1F35" w:rsidRDefault="00903624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37EA7" w:rsidRPr="008A7946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1F35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4F1F3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 w:rsidRPr="004F1F35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737EA7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37EA7" w:rsidRPr="00DE7AF3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A97D69" w:rsidRPr="00DE7AF3" w:rsidRDefault="00A97D69" w:rsidP="00A97D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37EA7" w:rsidRP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EA7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EA7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 xml:space="preserve"> edhe diplom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n Bachelor), 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istë notash). 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Diplomat që janë marrë jashtë vendit, duhet të jenë njohur paraprakisht pranë institucionit përgjegjës për njehsimin e diplomave, sipas legjislacionit në fuqi;</w:t>
      </w:r>
    </w:p>
    <w:p w:rsidR="00737EA7" w:rsidRP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kart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identitetit, (ID);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librez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(t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deklarim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rtetim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Çdo 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dokumentacion tjetër që vërteton plotësimin e kushteve të mësipërme, si dhe trajnime, kualifikime, arsimin shtesë, vlerësimet pozitive apo të tjera të përmendura në jetëshkrim.</w:t>
      </w:r>
    </w:p>
    <w:p w:rsidR="00737EA7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2A08A8" w:rsidRPr="0024347D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zimi i dokumenteve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procedurën e </w:t>
      </w:r>
      <w:r w:rsidR="008C05F0">
        <w:rPr>
          <w:rFonts w:ascii="Times New Roman" w:hAnsi="Times New Roman" w:cs="Times New Roman"/>
          <w:b/>
          <w:sz w:val="24"/>
          <w:szCs w:val="24"/>
          <w:lang w:val="sq-AL"/>
        </w:rPr>
        <w:t>ngritjes në detyrë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het brenda 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 w:rsidR="004F1F35" w:rsidRPr="004F1F35">
        <w:rPr>
          <w:rFonts w:ascii="Times New Roman" w:hAnsi="Times New Roman" w:cs="Times New Roman"/>
          <w:b/>
          <w:sz w:val="24"/>
          <w:szCs w:val="24"/>
          <w:lang w:val="sq-AL"/>
        </w:rPr>
        <w:t>04.05</w:t>
      </w:r>
      <w:r w:rsidR="0078057F" w:rsidRPr="004F1F35">
        <w:rPr>
          <w:rFonts w:ascii="Times New Roman" w:hAnsi="Times New Roman" w:cs="Times New Roman"/>
          <w:b/>
          <w:sz w:val="24"/>
          <w:szCs w:val="24"/>
          <w:lang w:val="sq-AL"/>
        </w:rPr>
        <w:t>.2022</w:t>
      </w:r>
      <w:r w:rsidRPr="004F1F3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08A8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8A7946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08A8" w:rsidRPr="008A7946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115A5B" w:rsidRDefault="008A7946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>jësia përgjegjëse e burimeve njerë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, do të shpallë në faqen zyrtare të internetit të Institucionit të Presidentit të Republikës, listën e kandidatëve që plotësojnë kushtet dhe kriteret e veçanta për procedurën e 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si dhe datën, vendin dhe orën e saktë ku do të zhvillohet testimi me shkrim dhe intervista.</w:t>
      </w:r>
    </w:p>
    <w:p w:rsidR="002A08A8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115A5B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</w:t>
      </w:r>
      <w:r w:rsidR="00203320">
        <w:rPr>
          <w:rFonts w:ascii="Times New Roman" w:hAnsi="Times New Roman" w:cs="Times New Roman"/>
          <w:sz w:val="24"/>
          <w:szCs w:val="24"/>
          <w:lang w:val="sq-AL"/>
        </w:rPr>
        <w:t xml:space="preserve">dhe kriteret e veçanta për procedurën e ngritjes në detyrë </w:t>
      </w:r>
      <w:r w:rsidR="00203320" w:rsidRPr="00115A5B">
        <w:rPr>
          <w:rFonts w:ascii="Times New Roman" w:hAnsi="Times New Roman" w:cs="Times New Roman"/>
          <w:sz w:val="24"/>
          <w:szCs w:val="24"/>
          <w:lang w:val="sq-AL"/>
        </w:rPr>
        <w:t>do të njoftohen individualisht në mënyrë</w:t>
      </w:r>
      <w:r w:rsidR="00203320">
        <w:rPr>
          <w:rFonts w:ascii="Times New Roman" w:hAnsi="Times New Roman" w:cs="Times New Roman"/>
          <w:sz w:val="24"/>
          <w:szCs w:val="24"/>
          <w:lang w:val="sq-AL"/>
        </w:rPr>
        <w:t xml:space="preserve"> elektronike </w:t>
      </w:r>
      <w:r w:rsidR="00203320" w:rsidRPr="00115A5B">
        <w:rPr>
          <w:rFonts w:ascii="Times New Roman" w:hAnsi="Times New Roman" w:cs="Times New Roman"/>
          <w:sz w:val="24"/>
          <w:szCs w:val="24"/>
          <w:lang w:val="sq-AL"/>
        </w:rPr>
        <w:t>(nëpërmjet adresës së e-mail).</w:t>
      </w:r>
    </w:p>
    <w:p w:rsidR="00E506E5" w:rsidRP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8A7946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testimi dhe intervista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97D69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DE7AF3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9367, datë 07.04.2005, i ndryshuar “Për parandalimin e konfliktit të interesit në ushtrimin e funksioneve publike”;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ndryshuar dhe Vendimet e Këshillit të Ministrave në zbatim të tij);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812A98" w:rsidRDefault="00812A98" w:rsidP="00812A9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20332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3320" w:rsidRPr="00DE7AF3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t gjat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intervist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strukturuar me goj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4A7653" w:rsidRPr="00DE7AF3" w:rsidRDefault="004A7653" w:rsidP="004A76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A00B87" w:rsidRDefault="00A00B87" w:rsidP="00B6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8A7946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DE7AF3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8A7946" w:rsidRDefault="008A7946" w:rsidP="008A79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>Vlerësimi me shkrim, deri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40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pikë; </w:t>
      </w: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</w:t>
      </w:r>
      <w:r>
        <w:rPr>
          <w:rFonts w:ascii="Times New Roman" w:hAnsi="Times New Roman" w:cs="Times New Roman"/>
          <w:sz w:val="24"/>
          <w:szCs w:val="24"/>
          <w:lang w:val="sq-AL"/>
        </w:rPr>
        <w:t>40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pikë; </w:t>
      </w: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20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pikë.</w:t>
      </w: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8A7946" w:rsidRDefault="008A7946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D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A7946" w:rsidRDefault="008A7946" w:rsidP="008A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74B3" w:rsidRPr="008A7946" w:rsidRDefault="00A00B87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4A7653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771E">
        <w:rPr>
          <w:rFonts w:ascii="Times New Roman" w:hAnsi="Times New Roman" w:cs="Times New Roman"/>
          <w:sz w:val="24"/>
          <w:szCs w:val="24"/>
          <w:lang w:val="sq-AL"/>
        </w:rPr>
        <w:t>Të gjithë kandidatët që aplikojnë për procedurën e ngritjes në detyrë, do të marrin informacion në faqen e Institucionit të Presidentit të Republikës, për fazat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mëtejshme të kësaj procedure.</w:t>
      </w:r>
      <w:r w:rsidRPr="00DF77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97941" w:rsidRPr="00246A97" w:rsidRDefault="00E97941" w:rsidP="00E97941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97941" w:rsidRPr="00246A97" w:rsidRDefault="00E97941" w:rsidP="00E97941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E97941" w:rsidRPr="00246A97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E97941" w:rsidRPr="00246A97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E97941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337C" w:rsidRDefault="0048337C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337C" w:rsidRPr="00551CDE" w:rsidRDefault="0048337C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sectPr w:rsidR="0048337C" w:rsidRPr="00551CDE" w:rsidSect="004F1F35">
      <w:footerReference w:type="default" r:id="rId9"/>
      <w:pgSz w:w="12240" w:h="15840"/>
      <w:pgMar w:top="81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39" w:rsidRDefault="001A5B39" w:rsidP="00234A7B">
      <w:pPr>
        <w:spacing w:after="0" w:line="240" w:lineRule="auto"/>
      </w:pPr>
      <w:r>
        <w:separator/>
      </w:r>
    </w:p>
  </w:endnote>
  <w:endnote w:type="continuationSeparator" w:id="0">
    <w:p w:rsidR="001A5B39" w:rsidRDefault="001A5B39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234A7B" w:rsidRP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39" w:rsidRDefault="001A5B39" w:rsidP="00234A7B">
      <w:pPr>
        <w:spacing w:after="0" w:line="240" w:lineRule="auto"/>
      </w:pPr>
      <w:r>
        <w:separator/>
      </w:r>
    </w:p>
  </w:footnote>
  <w:footnote w:type="continuationSeparator" w:id="0">
    <w:p w:rsidR="001A5B39" w:rsidRDefault="001A5B39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380A"/>
    <w:multiLevelType w:val="hybridMultilevel"/>
    <w:tmpl w:val="B85AE46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2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35B4D"/>
    <w:multiLevelType w:val="hybridMultilevel"/>
    <w:tmpl w:val="4672EF7E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24E82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"/>
  </w:num>
  <w:num w:numId="7">
    <w:abstractNumId w:val="21"/>
  </w:num>
  <w:num w:numId="8">
    <w:abstractNumId w:val="4"/>
  </w:num>
  <w:num w:numId="9">
    <w:abstractNumId w:val="19"/>
  </w:num>
  <w:num w:numId="10">
    <w:abstractNumId w:val="10"/>
  </w:num>
  <w:num w:numId="11">
    <w:abstractNumId w:val="9"/>
  </w:num>
  <w:num w:numId="12">
    <w:abstractNumId w:val="0"/>
  </w:num>
  <w:num w:numId="13">
    <w:abstractNumId w:val="32"/>
  </w:num>
  <w:num w:numId="14">
    <w:abstractNumId w:val="2"/>
  </w:num>
  <w:num w:numId="15">
    <w:abstractNumId w:val="20"/>
  </w:num>
  <w:num w:numId="16">
    <w:abstractNumId w:val="28"/>
  </w:num>
  <w:num w:numId="17">
    <w:abstractNumId w:val="6"/>
  </w:num>
  <w:num w:numId="18">
    <w:abstractNumId w:val="30"/>
  </w:num>
  <w:num w:numId="19">
    <w:abstractNumId w:val="26"/>
  </w:num>
  <w:num w:numId="20">
    <w:abstractNumId w:val="15"/>
  </w:num>
  <w:num w:numId="21">
    <w:abstractNumId w:val="16"/>
  </w:num>
  <w:num w:numId="22">
    <w:abstractNumId w:val="17"/>
  </w:num>
  <w:num w:numId="23">
    <w:abstractNumId w:val="36"/>
  </w:num>
  <w:num w:numId="24">
    <w:abstractNumId w:val="12"/>
  </w:num>
  <w:num w:numId="25">
    <w:abstractNumId w:val="5"/>
  </w:num>
  <w:num w:numId="26">
    <w:abstractNumId w:val="1"/>
  </w:num>
  <w:num w:numId="27">
    <w:abstractNumId w:val="8"/>
  </w:num>
  <w:num w:numId="28">
    <w:abstractNumId w:val="24"/>
  </w:num>
  <w:num w:numId="29">
    <w:abstractNumId w:val="13"/>
  </w:num>
  <w:num w:numId="30">
    <w:abstractNumId w:val="18"/>
  </w:num>
  <w:num w:numId="31">
    <w:abstractNumId w:val="31"/>
  </w:num>
  <w:num w:numId="32">
    <w:abstractNumId w:val="7"/>
  </w:num>
  <w:num w:numId="33">
    <w:abstractNumId w:val="23"/>
  </w:num>
  <w:num w:numId="34">
    <w:abstractNumId w:val="29"/>
  </w:num>
  <w:num w:numId="35">
    <w:abstractNumId w:val="34"/>
  </w:num>
  <w:num w:numId="36">
    <w:abstractNumId w:val="35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128B6"/>
    <w:rsid w:val="0002258E"/>
    <w:rsid w:val="00051CDB"/>
    <w:rsid w:val="00060E14"/>
    <w:rsid w:val="00062A7A"/>
    <w:rsid w:val="000810CE"/>
    <w:rsid w:val="00096BF0"/>
    <w:rsid w:val="0009799D"/>
    <w:rsid w:val="000A4C15"/>
    <w:rsid w:val="000E2D42"/>
    <w:rsid w:val="00105EF5"/>
    <w:rsid w:val="00125C5E"/>
    <w:rsid w:val="00127C54"/>
    <w:rsid w:val="001A3BD3"/>
    <w:rsid w:val="001A5B39"/>
    <w:rsid w:val="001E6373"/>
    <w:rsid w:val="00202131"/>
    <w:rsid w:val="00202572"/>
    <w:rsid w:val="00203320"/>
    <w:rsid w:val="00234A7B"/>
    <w:rsid w:val="002407A2"/>
    <w:rsid w:val="002430B3"/>
    <w:rsid w:val="00264403"/>
    <w:rsid w:val="002A08A8"/>
    <w:rsid w:val="002A410A"/>
    <w:rsid w:val="002C3546"/>
    <w:rsid w:val="003043B1"/>
    <w:rsid w:val="00323349"/>
    <w:rsid w:val="00342481"/>
    <w:rsid w:val="003443E9"/>
    <w:rsid w:val="00346260"/>
    <w:rsid w:val="00352993"/>
    <w:rsid w:val="00377C48"/>
    <w:rsid w:val="003E2007"/>
    <w:rsid w:val="003E737E"/>
    <w:rsid w:val="00417095"/>
    <w:rsid w:val="0042297C"/>
    <w:rsid w:val="00422DCF"/>
    <w:rsid w:val="004324BD"/>
    <w:rsid w:val="00460629"/>
    <w:rsid w:val="0046407E"/>
    <w:rsid w:val="0048337C"/>
    <w:rsid w:val="004A0EFF"/>
    <w:rsid w:val="004A7653"/>
    <w:rsid w:val="004F1F35"/>
    <w:rsid w:val="005310F1"/>
    <w:rsid w:val="0053706A"/>
    <w:rsid w:val="005531B0"/>
    <w:rsid w:val="00554765"/>
    <w:rsid w:val="0056195C"/>
    <w:rsid w:val="00597177"/>
    <w:rsid w:val="005B699C"/>
    <w:rsid w:val="005D7188"/>
    <w:rsid w:val="005E79B0"/>
    <w:rsid w:val="0061011D"/>
    <w:rsid w:val="00613942"/>
    <w:rsid w:val="00615F48"/>
    <w:rsid w:val="00631024"/>
    <w:rsid w:val="00640CE1"/>
    <w:rsid w:val="00646AE4"/>
    <w:rsid w:val="0065678C"/>
    <w:rsid w:val="00671E87"/>
    <w:rsid w:val="006A74B3"/>
    <w:rsid w:val="006D4B11"/>
    <w:rsid w:val="00737EA7"/>
    <w:rsid w:val="00745DDA"/>
    <w:rsid w:val="0077293A"/>
    <w:rsid w:val="0078057F"/>
    <w:rsid w:val="0078442D"/>
    <w:rsid w:val="007F0205"/>
    <w:rsid w:val="00812A98"/>
    <w:rsid w:val="008134C3"/>
    <w:rsid w:val="00844D95"/>
    <w:rsid w:val="00860259"/>
    <w:rsid w:val="00864F18"/>
    <w:rsid w:val="008735BD"/>
    <w:rsid w:val="0089382D"/>
    <w:rsid w:val="008A309D"/>
    <w:rsid w:val="008A6CA8"/>
    <w:rsid w:val="008A7946"/>
    <w:rsid w:val="008C05F0"/>
    <w:rsid w:val="008C6D51"/>
    <w:rsid w:val="008F5DC3"/>
    <w:rsid w:val="00903624"/>
    <w:rsid w:val="00945B94"/>
    <w:rsid w:val="00950A26"/>
    <w:rsid w:val="009761AF"/>
    <w:rsid w:val="00976238"/>
    <w:rsid w:val="00996C86"/>
    <w:rsid w:val="009F7A4C"/>
    <w:rsid w:val="00A00B87"/>
    <w:rsid w:val="00A06C75"/>
    <w:rsid w:val="00A17AF8"/>
    <w:rsid w:val="00A2429A"/>
    <w:rsid w:val="00A2434F"/>
    <w:rsid w:val="00A46203"/>
    <w:rsid w:val="00A555D5"/>
    <w:rsid w:val="00A74BA2"/>
    <w:rsid w:val="00A97D69"/>
    <w:rsid w:val="00AD34F9"/>
    <w:rsid w:val="00B06BC9"/>
    <w:rsid w:val="00B22A54"/>
    <w:rsid w:val="00B55C9B"/>
    <w:rsid w:val="00B60D9E"/>
    <w:rsid w:val="00B61790"/>
    <w:rsid w:val="00B7641D"/>
    <w:rsid w:val="00B815C4"/>
    <w:rsid w:val="00BB73D0"/>
    <w:rsid w:val="00BC73D2"/>
    <w:rsid w:val="00C01D36"/>
    <w:rsid w:val="00C25BF4"/>
    <w:rsid w:val="00C66706"/>
    <w:rsid w:val="00CA4EB3"/>
    <w:rsid w:val="00CB5BE0"/>
    <w:rsid w:val="00CF662E"/>
    <w:rsid w:val="00D11FB0"/>
    <w:rsid w:val="00D2079B"/>
    <w:rsid w:val="00D2336B"/>
    <w:rsid w:val="00D31A8F"/>
    <w:rsid w:val="00D37FF9"/>
    <w:rsid w:val="00DA2DD3"/>
    <w:rsid w:val="00DA6023"/>
    <w:rsid w:val="00DB4CD2"/>
    <w:rsid w:val="00DD2403"/>
    <w:rsid w:val="00DE7AF3"/>
    <w:rsid w:val="00DF3877"/>
    <w:rsid w:val="00DF771E"/>
    <w:rsid w:val="00E156BC"/>
    <w:rsid w:val="00E506E5"/>
    <w:rsid w:val="00E74981"/>
    <w:rsid w:val="00E97941"/>
    <w:rsid w:val="00E97DEF"/>
    <w:rsid w:val="00EC3DBD"/>
    <w:rsid w:val="00EC4590"/>
    <w:rsid w:val="00EC773C"/>
    <w:rsid w:val="00F00902"/>
    <w:rsid w:val="00F04489"/>
    <w:rsid w:val="00F20458"/>
    <w:rsid w:val="00F329B7"/>
    <w:rsid w:val="00F42287"/>
    <w:rsid w:val="00F652F8"/>
    <w:rsid w:val="00F746D6"/>
    <w:rsid w:val="00FB2963"/>
    <w:rsid w:val="00FC14FE"/>
    <w:rsid w:val="00FD146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284FA-1EBC-4BEC-9233-1227E6B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FB6D-E057-4BFA-91B4-3968621A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18</cp:revision>
  <cp:lastPrinted>2019-10-18T12:06:00Z</cp:lastPrinted>
  <dcterms:created xsi:type="dcterms:W3CDTF">2019-10-18T12:09:00Z</dcterms:created>
  <dcterms:modified xsi:type="dcterms:W3CDTF">2022-04-19T12:30:00Z</dcterms:modified>
</cp:coreProperties>
</file>