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97" w:rsidRPr="008A4437" w:rsidRDefault="00AE6797" w:rsidP="00AE6797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8A4437">
        <w:rPr>
          <w:rFonts w:eastAsia="Times New Roman"/>
          <w:noProof/>
          <w:sz w:val="26"/>
          <w:szCs w:val="26"/>
          <w:lang w:val="en-US"/>
        </w:rPr>
        <w:drawing>
          <wp:inline distT="0" distB="0" distL="0" distR="0" wp14:anchorId="5E4F49EB" wp14:editId="22D3A439">
            <wp:extent cx="495300" cy="7048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97" w:rsidRPr="008A4437" w:rsidRDefault="00AE6797" w:rsidP="00AE6797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8A4437">
        <w:rPr>
          <w:rFonts w:eastAsia="Times New Roman"/>
          <w:b/>
          <w:sz w:val="26"/>
          <w:szCs w:val="26"/>
        </w:rPr>
        <w:t>REPUBLIKA E SHQIPËRISË</w:t>
      </w:r>
    </w:p>
    <w:p w:rsidR="00DA25E8" w:rsidRDefault="00DA25E8" w:rsidP="00AE6797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INSTITUCIONI I PRESIDENTIT TË REPUBLIKËS </w:t>
      </w:r>
    </w:p>
    <w:p w:rsidR="00DA25E8" w:rsidRDefault="00DA25E8" w:rsidP="00AE6797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DA25E8" w:rsidRDefault="00DA25E8" w:rsidP="00DA25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REZULTATI I SHORTIT TË HEDHUR </w:t>
      </w:r>
    </w:p>
    <w:p w:rsidR="00DA25E8" w:rsidRDefault="00DA25E8" w:rsidP="00DA25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A25E8" w:rsidRDefault="00DA25E8" w:rsidP="00DA25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PËR ZGJEDHJEN E </w:t>
      </w:r>
    </w:p>
    <w:p w:rsidR="00DA25E8" w:rsidRDefault="00DA25E8" w:rsidP="00DA25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A25E8" w:rsidRDefault="00DA25E8" w:rsidP="00DA25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ANËTARËVE TË</w:t>
      </w:r>
      <w:r w:rsidRPr="0024354E">
        <w:rPr>
          <w:rFonts w:asciiTheme="majorBidi" w:hAnsiTheme="majorBidi" w:cstheme="majorBidi"/>
          <w:b/>
          <w:bCs/>
          <w:sz w:val="28"/>
          <w:szCs w:val="28"/>
        </w:rPr>
        <w:t xml:space="preserve"> KËSHILLIT TË EMËRIMEVE NË DREJTËSI </w:t>
      </w:r>
    </w:p>
    <w:p w:rsidR="00DA25E8" w:rsidRPr="0024354E" w:rsidRDefault="00DA25E8" w:rsidP="00DA25E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A25E8" w:rsidRPr="0024354E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 xml:space="preserve">Presidenti i Republikës, Sh. T. Z. Ilir Meta në zbatim të plotë të detyrimeve Kushtetuese dhe ligjore, </w:t>
      </w:r>
      <w:r>
        <w:rPr>
          <w:rFonts w:asciiTheme="majorBidi" w:hAnsiTheme="majorBidi" w:cstheme="majorBidi"/>
          <w:sz w:val="28"/>
          <w:szCs w:val="28"/>
        </w:rPr>
        <w:t xml:space="preserve">zhvilloi sot në datë 5 </w:t>
      </w:r>
      <w:r w:rsidRPr="00BE2424">
        <w:rPr>
          <w:rFonts w:asciiTheme="majorBidi" w:hAnsiTheme="majorBidi" w:cstheme="majorBidi"/>
          <w:b/>
          <w:sz w:val="28"/>
          <w:szCs w:val="28"/>
        </w:rPr>
        <w:t>dhjetor 2019, ora 12:00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4354E">
        <w:rPr>
          <w:rFonts w:asciiTheme="majorBidi" w:hAnsiTheme="majorBidi" w:cstheme="majorBidi"/>
          <w:sz w:val="28"/>
          <w:szCs w:val="28"/>
        </w:rPr>
        <w:t>short</w:t>
      </w:r>
      <w:r>
        <w:rPr>
          <w:rFonts w:asciiTheme="majorBidi" w:hAnsiTheme="majorBidi" w:cstheme="majorBidi"/>
          <w:sz w:val="28"/>
          <w:szCs w:val="28"/>
        </w:rPr>
        <w:t xml:space="preserve">in për zgjedhjen e </w:t>
      </w:r>
      <w:r w:rsidRPr="0024354E">
        <w:rPr>
          <w:rFonts w:asciiTheme="majorBidi" w:hAnsiTheme="majorBidi" w:cstheme="majorBidi"/>
          <w:sz w:val="28"/>
          <w:szCs w:val="28"/>
        </w:rPr>
        <w:t>anëtarë</w:t>
      </w:r>
      <w:r>
        <w:rPr>
          <w:rFonts w:asciiTheme="majorBidi" w:hAnsiTheme="majorBidi" w:cstheme="majorBidi"/>
          <w:sz w:val="28"/>
          <w:szCs w:val="28"/>
        </w:rPr>
        <w:t>ve</w:t>
      </w:r>
      <w:r w:rsidRPr="0024354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të</w:t>
      </w:r>
      <w:r w:rsidRPr="0024354E">
        <w:rPr>
          <w:rFonts w:asciiTheme="majorBidi" w:hAnsiTheme="majorBidi" w:cstheme="majorBidi"/>
          <w:sz w:val="28"/>
          <w:szCs w:val="28"/>
        </w:rPr>
        <w:t xml:space="preserve"> Këshillit të Emërimeve në Drejtësi, </w:t>
      </w:r>
      <w:r>
        <w:rPr>
          <w:rFonts w:asciiTheme="majorBidi" w:hAnsiTheme="majorBidi" w:cstheme="majorBidi"/>
          <w:sz w:val="28"/>
          <w:szCs w:val="28"/>
        </w:rPr>
        <w:t>i cili e</w:t>
      </w:r>
      <w:r w:rsidRPr="0024354E">
        <w:rPr>
          <w:rFonts w:asciiTheme="majorBidi" w:hAnsiTheme="majorBidi" w:cstheme="majorBidi"/>
          <w:sz w:val="28"/>
          <w:szCs w:val="28"/>
        </w:rPr>
        <w:t xml:space="preserve"> ushtron detyrën me një mandat njëvjeçar</w:t>
      </w:r>
      <w:r>
        <w:rPr>
          <w:rFonts w:asciiTheme="majorBidi" w:hAnsiTheme="majorBidi" w:cstheme="majorBidi"/>
          <w:sz w:val="28"/>
          <w:szCs w:val="28"/>
        </w:rPr>
        <w:t>. Mandati i këtij këshilli</w:t>
      </w:r>
      <w:r w:rsidRPr="0024354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ushtrohet prej datës</w:t>
      </w:r>
      <w:r w:rsidRPr="0024354E">
        <w:rPr>
          <w:rFonts w:asciiTheme="majorBidi" w:hAnsiTheme="majorBidi" w:cstheme="majorBidi"/>
          <w:sz w:val="28"/>
          <w:szCs w:val="28"/>
        </w:rPr>
        <w:t xml:space="preserve"> 1 janar 2020</w:t>
      </w:r>
      <w:r>
        <w:rPr>
          <w:rFonts w:asciiTheme="majorBidi" w:hAnsiTheme="majorBidi" w:cstheme="majorBidi"/>
          <w:sz w:val="28"/>
          <w:szCs w:val="28"/>
        </w:rPr>
        <w:t xml:space="preserve"> deri në 31 dhjetor 2020</w:t>
      </w:r>
      <w:r w:rsidRPr="0024354E">
        <w:rPr>
          <w:rFonts w:asciiTheme="majorBidi" w:hAnsiTheme="majorBidi" w:cstheme="majorBidi"/>
          <w:sz w:val="28"/>
          <w:szCs w:val="28"/>
        </w:rPr>
        <w:t>.</w:t>
      </w:r>
    </w:p>
    <w:p w:rsidR="00DA25E8" w:rsidRPr="0024354E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25E8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 xml:space="preserve">Shorti u hodh në prani të Avokatit të Popullit, znj. Erinda Ballanca, e cila monitoroi procesin së bashku me përfaqësuesit e institucionit që drejton, </w:t>
      </w:r>
      <w:r>
        <w:rPr>
          <w:rFonts w:asciiTheme="majorBidi" w:hAnsiTheme="majorBidi" w:cstheme="majorBidi"/>
          <w:sz w:val="28"/>
          <w:szCs w:val="28"/>
        </w:rPr>
        <w:t>K</w:t>
      </w:r>
      <w:r w:rsidRPr="0024354E">
        <w:rPr>
          <w:rFonts w:asciiTheme="majorBidi" w:hAnsiTheme="majorBidi" w:cstheme="majorBidi"/>
          <w:sz w:val="28"/>
          <w:szCs w:val="28"/>
        </w:rPr>
        <w:t>ryetarit të Këshillit të Lartë të Prokurorisë zoti Gent Ibrahimi, Zëvendëskryetarit të Këshillit të Lartë Gjyqësor zotit Maksim Qoku, përfaqësues</w:t>
      </w:r>
      <w:r>
        <w:rPr>
          <w:rFonts w:asciiTheme="majorBidi" w:hAnsiTheme="majorBidi" w:cstheme="majorBidi"/>
          <w:sz w:val="28"/>
          <w:szCs w:val="28"/>
        </w:rPr>
        <w:t>es</w:t>
      </w:r>
      <w:r w:rsidRPr="0024354E">
        <w:rPr>
          <w:rFonts w:asciiTheme="majorBidi" w:hAnsiTheme="majorBidi" w:cstheme="majorBidi"/>
          <w:sz w:val="28"/>
          <w:szCs w:val="28"/>
        </w:rPr>
        <w:t xml:space="preserve"> të Gjykatës Kushtetuese</w:t>
      </w:r>
      <w:r>
        <w:rPr>
          <w:rFonts w:asciiTheme="majorBidi" w:hAnsiTheme="majorBidi" w:cstheme="majorBidi"/>
          <w:sz w:val="28"/>
          <w:szCs w:val="28"/>
        </w:rPr>
        <w:t xml:space="preserve"> zonjës Olta Aliaj</w:t>
      </w:r>
      <w:r w:rsidRPr="0024354E">
        <w:rPr>
          <w:rFonts w:asciiTheme="majorBidi" w:hAnsiTheme="majorBidi" w:cstheme="majorBidi"/>
          <w:sz w:val="28"/>
          <w:szCs w:val="28"/>
        </w:rPr>
        <w:t>, të Ngarkuarës me Punë të Ambasadës së Shteteve të Bashkuara zonj</w:t>
      </w:r>
      <w:r>
        <w:rPr>
          <w:rFonts w:asciiTheme="majorBidi" w:hAnsiTheme="majorBidi" w:cstheme="majorBidi"/>
          <w:sz w:val="28"/>
          <w:szCs w:val="28"/>
        </w:rPr>
        <w:t>ë</w:t>
      </w:r>
      <w:r w:rsidRPr="0024354E">
        <w:rPr>
          <w:rFonts w:asciiTheme="majorBidi" w:hAnsiTheme="majorBidi" w:cstheme="majorBidi"/>
          <w:sz w:val="28"/>
          <w:szCs w:val="28"/>
        </w:rPr>
        <w:t xml:space="preserve">s Leyla Moses-Ones, </w:t>
      </w:r>
      <w:r>
        <w:rPr>
          <w:rFonts w:asciiTheme="majorBidi" w:hAnsiTheme="majorBidi" w:cstheme="majorBidi"/>
          <w:sz w:val="28"/>
          <w:szCs w:val="28"/>
        </w:rPr>
        <w:t xml:space="preserve">përfaqësues të </w:t>
      </w:r>
      <w:r w:rsidRPr="0024354E">
        <w:rPr>
          <w:rFonts w:asciiTheme="majorBidi" w:hAnsiTheme="majorBidi" w:cstheme="majorBidi"/>
          <w:sz w:val="28"/>
          <w:szCs w:val="28"/>
        </w:rPr>
        <w:t>Kuvendit të Shqipërisë</w:t>
      </w:r>
      <w:r>
        <w:rPr>
          <w:rFonts w:asciiTheme="majorBidi" w:hAnsiTheme="majorBidi" w:cstheme="majorBidi"/>
          <w:sz w:val="28"/>
          <w:szCs w:val="28"/>
        </w:rPr>
        <w:t xml:space="preserve"> deputetes zonjës Klotilda Bushka</w:t>
      </w:r>
      <w:r w:rsidRPr="0024354E">
        <w:rPr>
          <w:rFonts w:asciiTheme="majorBidi" w:hAnsiTheme="majorBidi" w:cstheme="majorBidi"/>
          <w:sz w:val="28"/>
          <w:szCs w:val="28"/>
        </w:rPr>
        <w:t xml:space="preserve">, </w:t>
      </w:r>
      <w:r w:rsidRPr="0024354E">
        <w:rPr>
          <w:sz w:val="28"/>
          <w:szCs w:val="28"/>
        </w:rPr>
        <w:t>Kryetar</w:t>
      </w:r>
      <w:r>
        <w:rPr>
          <w:sz w:val="28"/>
          <w:szCs w:val="28"/>
        </w:rPr>
        <w:t>it</w:t>
      </w:r>
      <w:r w:rsidRPr="0024354E">
        <w:rPr>
          <w:sz w:val="28"/>
          <w:szCs w:val="28"/>
        </w:rPr>
        <w:t xml:space="preserve"> </w:t>
      </w:r>
      <w:r>
        <w:rPr>
          <w:sz w:val="28"/>
          <w:szCs w:val="28"/>
        </w:rPr>
        <w:t>të</w:t>
      </w:r>
      <w:r w:rsidRPr="0024354E">
        <w:rPr>
          <w:sz w:val="28"/>
          <w:szCs w:val="28"/>
        </w:rPr>
        <w:t xml:space="preserve"> Komisionit të Pavarur të Ko</w:t>
      </w:r>
      <w:r>
        <w:rPr>
          <w:sz w:val="28"/>
          <w:szCs w:val="28"/>
        </w:rPr>
        <w:t>o</w:t>
      </w:r>
      <w:r w:rsidRPr="0024354E">
        <w:rPr>
          <w:sz w:val="28"/>
          <w:szCs w:val="28"/>
        </w:rPr>
        <w:t>rdinimit, Monitorimit për zbatimin e ligjit nr.115/2016, pranë Kuvendit të Shqipërisë</w:t>
      </w:r>
      <w:r>
        <w:rPr>
          <w:sz w:val="28"/>
          <w:szCs w:val="28"/>
        </w:rPr>
        <w:t xml:space="preserve"> zotit </w:t>
      </w:r>
      <w:r w:rsidRPr="0024354E">
        <w:rPr>
          <w:sz w:val="28"/>
          <w:szCs w:val="28"/>
        </w:rPr>
        <w:t xml:space="preserve">Artan Spahiu,  </w:t>
      </w:r>
      <w:r w:rsidRPr="0024354E">
        <w:rPr>
          <w:rFonts w:asciiTheme="majorBidi" w:hAnsiTheme="majorBidi" w:cstheme="majorBidi"/>
          <w:sz w:val="28"/>
          <w:szCs w:val="28"/>
        </w:rPr>
        <w:t xml:space="preserve">drejtueses së Seksionit Ligjor të Delegacionit të Bashkimit Europian </w:t>
      </w:r>
      <w:r>
        <w:rPr>
          <w:rFonts w:asciiTheme="majorBidi" w:hAnsiTheme="majorBidi" w:cstheme="majorBidi"/>
          <w:sz w:val="28"/>
          <w:szCs w:val="28"/>
        </w:rPr>
        <w:t xml:space="preserve">zonjës </w:t>
      </w:r>
      <w:r w:rsidRPr="0024354E">
        <w:rPr>
          <w:rFonts w:asciiTheme="majorBidi" w:hAnsiTheme="majorBidi" w:cstheme="majorBidi"/>
          <w:sz w:val="28"/>
          <w:szCs w:val="28"/>
        </w:rPr>
        <w:t xml:space="preserve">Lenka Vitkova, etj. </w:t>
      </w:r>
    </w:p>
    <w:p w:rsidR="00DA25E8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25E8" w:rsidRPr="0024354E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Në përfundim të hedhjes së shortit anëtarët e Këshillit të Emërimeve në Drejtësi që do të funksionojë për viti</w:t>
      </w:r>
      <w:r>
        <w:rPr>
          <w:rFonts w:asciiTheme="majorBidi" w:hAnsiTheme="majorBidi" w:cstheme="majorBidi"/>
          <w:sz w:val="28"/>
          <w:szCs w:val="28"/>
        </w:rPr>
        <w:t>n</w:t>
      </w:r>
      <w:r w:rsidRPr="0024354E">
        <w:rPr>
          <w:rFonts w:asciiTheme="majorBidi" w:hAnsiTheme="majorBidi" w:cstheme="majorBidi"/>
          <w:sz w:val="28"/>
          <w:szCs w:val="28"/>
        </w:rPr>
        <w:t xml:space="preserve"> 2020 janë: </w:t>
      </w:r>
    </w:p>
    <w:p w:rsidR="00DA25E8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Fiona Papajorgji nga Gjykata Kushtetuese;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Vitore Tusha nga Gjykata Kushtetuese;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Ardian Dvorani nga Gjykata e Lartë;</w:t>
      </w:r>
    </w:p>
    <w:p w:rsidR="00DA25E8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Arta Marku nga Prokuroria e Përgjithshme;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Miranda Andoni nga Gjykatat e Apelit;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Saida Dollani nga Gjykatat e Apelit;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Ludovik Doda</w:t>
      </w:r>
      <w:r>
        <w:rPr>
          <w:rFonts w:asciiTheme="majorBidi" w:hAnsiTheme="majorBidi" w:cstheme="majorBidi"/>
          <w:sz w:val="28"/>
          <w:szCs w:val="28"/>
        </w:rPr>
        <w:t>j</w:t>
      </w:r>
      <w:r w:rsidRPr="0024354E">
        <w:rPr>
          <w:rFonts w:asciiTheme="majorBidi" w:hAnsiTheme="majorBidi" w:cstheme="majorBidi"/>
          <w:sz w:val="28"/>
          <w:szCs w:val="28"/>
        </w:rPr>
        <w:t xml:space="preserve"> nga Zyrat e Prokurorive pranë Gjykatave të Apelit;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>Fatjona Memçaj nga Zyrat e Prokurorive pranë Gjykatave të Apelit;</w:t>
      </w:r>
    </w:p>
    <w:p w:rsidR="00DA25E8" w:rsidRPr="0024354E" w:rsidRDefault="00DA25E8" w:rsidP="00DA25E8">
      <w:pPr>
        <w:pStyle w:val="ListParagraph"/>
        <w:numPr>
          <w:ilvl w:val="0"/>
          <w:numId w:val="4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Arj</w:t>
      </w:r>
      <w:r w:rsidRPr="0024354E">
        <w:rPr>
          <w:rFonts w:asciiTheme="majorBidi" w:hAnsiTheme="majorBidi" w:cstheme="majorBidi"/>
          <w:sz w:val="28"/>
          <w:szCs w:val="28"/>
        </w:rPr>
        <w:t>an Qafa nga Gjykatat Administrative.</w:t>
      </w:r>
    </w:p>
    <w:p w:rsidR="00DA25E8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lastRenderedPageBreak/>
        <w:t xml:space="preserve">Anëtarët Zëvendësues të Këshillit të Emërimeve në Drejtësi, </w:t>
      </w:r>
      <w:r>
        <w:rPr>
          <w:rFonts w:asciiTheme="majorBidi" w:hAnsiTheme="majorBidi" w:cstheme="majorBidi"/>
          <w:sz w:val="28"/>
          <w:szCs w:val="28"/>
        </w:rPr>
        <w:t xml:space="preserve">të zgjedhur me short me të </w:t>
      </w:r>
      <w:r w:rsidRPr="0024354E">
        <w:rPr>
          <w:rFonts w:asciiTheme="majorBidi" w:hAnsiTheme="majorBidi" w:cstheme="majorBidi"/>
          <w:sz w:val="28"/>
          <w:szCs w:val="28"/>
        </w:rPr>
        <w:t>njëjtën procedurë</w:t>
      </w:r>
      <w:r w:rsidR="005A02B7">
        <w:rPr>
          <w:rFonts w:asciiTheme="majorBidi" w:hAnsiTheme="majorBidi" w:cstheme="majorBidi"/>
          <w:sz w:val="28"/>
          <w:szCs w:val="28"/>
        </w:rPr>
        <w:t>,</w:t>
      </w:r>
      <w:r w:rsidRPr="0024354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janë </w:t>
      </w:r>
      <w:r w:rsidRPr="0024354E">
        <w:rPr>
          <w:rFonts w:asciiTheme="majorBidi" w:hAnsiTheme="majorBidi" w:cstheme="majorBidi"/>
          <w:sz w:val="28"/>
          <w:szCs w:val="28"/>
        </w:rPr>
        <w:t xml:space="preserve">si më </w:t>
      </w:r>
      <w:bookmarkStart w:id="0" w:name="_GoBack"/>
      <w:bookmarkEnd w:id="0"/>
      <w:r w:rsidRPr="0024354E">
        <w:rPr>
          <w:rFonts w:asciiTheme="majorBidi" w:hAnsiTheme="majorBidi" w:cstheme="majorBidi"/>
          <w:sz w:val="28"/>
          <w:szCs w:val="28"/>
        </w:rPr>
        <w:t>poshtë:</w:t>
      </w:r>
    </w:p>
    <w:p w:rsidR="00DA25E8" w:rsidRPr="0024354E" w:rsidRDefault="00DA25E8" w:rsidP="00DA25E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A25E8" w:rsidRPr="0024354E" w:rsidRDefault="00DA25E8" w:rsidP="00DA25E8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24354E">
        <w:rPr>
          <w:rFonts w:asciiTheme="majorBidi" w:hAnsiTheme="majorBidi" w:cstheme="majorBidi"/>
          <w:sz w:val="28"/>
          <w:szCs w:val="28"/>
        </w:rPr>
        <w:t xml:space="preserve">Marsida Xhaferllari nga Gjykata Kushtetuese </w:t>
      </w:r>
    </w:p>
    <w:p w:rsidR="00DA25E8" w:rsidRPr="0024354E" w:rsidRDefault="00DA25E8" w:rsidP="00DA25E8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Bilbil Mete</w:t>
      </w:r>
      <w:r w:rsidRPr="0024354E">
        <w:rPr>
          <w:rFonts w:asciiTheme="majorBidi" w:hAnsiTheme="majorBidi" w:cstheme="majorBidi"/>
          <w:sz w:val="28"/>
          <w:szCs w:val="28"/>
        </w:rPr>
        <w:t xml:space="preserve"> nga Prokuroria e Përgjithshm</w:t>
      </w:r>
      <w:r>
        <w:rPr>
          <w:rFonts w:asciiTheme="majorBidi" w:hAnsiTheme="majorBidi" w:cstheme="majorBidi"/>
          <w:sz w:val="28"/>
          <w:szCs w:val="28"/>
        </w:rPr>
        <w:t>e</w:t>
      </w:r>
      <w:r w:rsidRPr="0024354E">
        <w:rPr>
          <w:rFonts w:asciiTheme="majorBidi" w:hAnsiTheme="majorBidi" w:cstheme="majorBidi"/>
          <w:sz w:val="28"/>
          <w:szCs w:val="28"/>
        </w:rPr>
        <w:t>;</w:t>
      </w:r>
    </w:p>
    <w:p w:rsidR="00DA25E8" w:rsidRDefault="00DA25E8" w:rsidP="00DA25E8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Nazmi Troka nga Gjykata e Apelit</w:t>
      </w:r>
    </w:p>
    <w:p w:rsidR="00DA25E8" w:rsidRDefault="00DA25E8" w:rsidP="00DA25E8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4D569C">
        <w:rPr>
          <w:rFonts w:asciiTheme="majorBidi" w:hAnsiTheme="majorBidi" w:cstheme="majorBidi"/>
          <w:sz w:val="28"/>
          <w:szCs w:val="28"/>
        </w:rPr>
        <w:t>Nezir Gjoka</w:t>
      </w:r>
      <w:r>
        <w:rPr>
          <w:rFonts w:asciiTheme="majorBidi" w:hAnsiTheme="majorBidi" w:cstheme="majorBidi"/>
          <w:sz w:val="28"/>
          <w:szCs w:val="28"/>
        </w:rPr>
        <w:t xml:space="preserve"> nga Zyrat e Prokurorive pranë Gjykatave të Apelit;</w:t>
      </w:r>
    </w:p>
    <w:p w:rsidR="00DA25E8" w:rsidRDefault="00DA25E8" w:rsidP="00DA25E8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4D569C">
        <w:rPr>
          <w:rFonts w:asciiTheme="majorBidi" w:hAnsiTheme="majorBidi" w:cstheme="majorBidi"/>
          <w:sz w:val="28"/>
          <w:szCs w:val="28"/>
        </w:rPr>
        <w:t>Marjana Velçani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D569C">
        <w:rPr>
          <w:rFonts w:asciiTheme="majorBidi" w:hAnsiTheme="majorBidi" w:cstheme="majorBidi"/>
          <w:sz w:val="28"/>
          <w:szCs w:val="28"/>
        </w:rPr>
        <w:t>(Idrizi)</w:t>
      </w:r>
      <w:r>
        <w:rPr>
          <w:rFonts w:asciiTheme="majorBidi" w:hAnsiTheme="majorBidi" w:cstheme="majorBidi"/>
          <w:sz w:val="28"/>
          <w:szCs w:val="28"/>
        </w:rPr>
        <w:t xml:space="preserve"> nga Gjykatat Administrative.</w:t>
      </w:r>
    </w:p>
    <w:p w:rsidR="00DA25E8" w:rsidRDefault="00DA25E8" w:rsidP="00DA25E8">
      <w:pPr>
        <w:rPr>
          <w:rFonts w:asciiTheme="majorBidi" w:hAnsiTheme="majorBidi" w:cstheme="majorBidi"/>
          <w:b/>
          <w:sz w:val="28"/>
          <w:szCs w:val="28"/>
        </w:rPr>
      </w:pPr>
    </w:p>
    <w:p w:rsidR="00DA25E8" w:rsidRDefault="00DA25E8" w:rsidP="00DA25E8">
      <w:pPr>
        <w:rPr>
          <w:rFonts w:asciiTheme="majorBidi" w:hAnsiTheme="majorBidi" w:cstheme="majorBidi"/>
          <w:sz w:val="28"/>
          <w:szCs w:val="28"/>
        </w:rPr>
      </w:pPr>
      <w:r w:rsidRPr="00F1628A">
        <w:rPr>
          <w:rFonts w:asciiTheme="majorBidi" w:hAnsiTheme="majorBidi" w:cstheme="majorBidi"/>
          <w:b/>
          <w:sz w:val="28"/>
          <w:szCs w:val="28"/>
        </w:rPr>
        <w:t>Shënim:</w:t>
      </w:r>
      <w:r>
        <w:rPr>
          <w:rFonts w:asciiTheme="majorBidi" w:hAnsiTheme="majorBidi" w:cstheme="majorBidi"/>
          <w:sz w:val="28"/>
          <w:szCs w:val="28"/>
        </w:rPr>
        <w:t xml:space="preserve"> Për shkak të mungesës së kandidatëve nga lista e dërguar nga Këshilli i Lartë Gjyqësor, Gjykata e Lartë nuk ka anëtar zëvendësues.</w:t>
      </w:r>
    </w:p>
    <w:p w:rsidR="00DA25E8" w:rsidRDefault="00DA25E8" w:rsidP="00DA25E8">
      <w:pPr>
        <w:rPr>
          <w:rFonts w:asciiTheme="majorBidi" w:hAnsiTheme="majorBidi" w:cstheme="majorBidi"/>
          <w:sz w:val="28"/>
          <w:szCs w:val="28"/>
        </w:rPr>
      </w:pPr>
    </w:p>
    <w:p w:rsidR="00DA25E8" w:rsidRDefault="00DA25E8" w:rsidP="00DA25E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Procedura e shortit filloi në orën 12:00 dhe përfundoi në orën 13:10.</w:t>
      </w:r>
    </w:p>
    <w:p w:rsidR="00DA25E8" w:rsidRDefault="00DA25E8" w:rsidP="00DA25E8">
      <w:pPr>
        <w:rPr>
          <w:rFonts w:asciiTheme="majorBidi" w:hAnsiTheme="majorBidi" w:cstheme="majorBidi"/>
          <w:sz w:val="28"/>
          <w:szCs w:val="28"/>
        </w:rPr>
      </w:pPr>
    </w:p>
    <w:p w:rsidR="00DA25E8" w:rsidRPr="004D569C" w:rsidRDefault="00DA25E8" w:rsidP="00DA25E8">
      <w:pPr>
        <w:rPr>
          <w:rFonts w:asciiTheme="majorBidi" w:hAnsiTheme="majorBidi" w:cstheme="majorBidi"/>
          <w:b/>
          <w:sz w:val="28"/>
          <w:szCs w:val="28"/>
        </w:rPr>
      </w:pPr>
      <w:r w:rsidRPr="0024354E">
        <w:rPr>
          <w:rFonts w:asciiTheme="majorBidi" w:hAnsiTheme="majorBidi" w:cstheme="majorBidi"/>
          <w:b/>
          <w:sz w:val="28"/>
          <w:szCs w:val="28"/>
        </w:rPr>
        <w:t>Tiran</w:t>
      </w:r>
      <w:r>
        <w:rPr>
          <w:rFonts w:asciiTheme="majorBidi" w:hAnsiTheme="majorBidi" w:cstheme="majorBidi"/>
          <w:b/>
          <w:sz w:val="28"/>
          <w:szCs w:val="28"/>
        </w:rPr>
        <w:t>ë,</w:t>
      </w:r>
      <w:r w:rsidRPr="0024354E">
        <w:rPr>
          <w:rFonts w:asciiTheme="majorBidi" w:hAnsiTheme="majorBidi" w:cstheme="majorBidi"/>
          <w:b/>
          <w:sz w:val="28"/>
          <w:szCs w:val="28"/>
        </w:rPr>
        <w:t xml:space="preserve"> 5</w:t>
      </w:r>
      <w:r w:rsidRPr="004D569C">
        <w:rPr>
          <w:rFonts w:asciiTheme="majorBidi" w:hAnsiTheme="majorBidi" w:cstheme="majorBidi"/>
          <w:b/>
          <w:sz w:val="28"/>
          <w:szCs w:val="28"/>
        </w:rPr>
        <w:t xml:space="preserve"> dhjetor 2019</w:t>
      </w:r>
      <w:r>
        <w:rPr>
          <w:rFonts w:asciiTheme="majorBidi" w:hAnsiTheme="majorBidi" w:cstheme="majorBidi"/>
          <w:b/>
          <w:sz w:val="28"/>
          <w:szCs w:val="28"/>
        </w:rPr>
        <w:t>, ora 13:10</w:t>
      </w:r>
    </w:p>
    <w:p w:rsidR="00DA25E8" w:rsidRDefault="00DA25E8" w:rsidP="00DA25E8">
      <w:pPr>
        <w:rPr>
          <w:rFonts w:asciiTheme="majorBidi" w:hAnsiTheme="majorBidi" w:cstheme="majorBidi"/>
          <w:sz w:val="28"/>
          <w:szCs w:val="28"/>
        </w:rPr>
      </w:pPr>
    </w:p>
    <w:p w:rsidR="00DA25E8" w:rsidRPr="008A4437" w:rsidRDefault="00DA25E8" w:rsidP="008A4437">
      <w:pPr>
        <w:spacing w:line="276" w:lineRule="auto"/>
        <w:jc w:val="center"/>
        <w:rPr>
          <w:rFonts w:eastAsia="Times New Roman"/>
          <w:b/>
          <w:bCs/>
        </w:rPr>
      </w:pPr>
    </w:p>
    <w:sectPr w:rsidR="00DA25E8" w:rsidRPr="008A4437" w:rsidSect="00DA25E8">
      <w:footerReference w:type="default" r:id="rId8"/>
      <w:pgSz w:w="12240" w:h="15840"/>
      <w:pgMar w:top="1170" w:right="135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A9" w:rsidRDefault="006E21A9">
      <w:r>
        <w:separator/>
      </w:r>
    </w:p>
  </w:endnote>
  <w:endnote w:type="continuationSeparator" w:id="0">
    <w:p w:rsidR="006E21A9" w:rsidRDefault="006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796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AEE" w:rsidRDefault="00CE3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AEE" w:rsidRDefault="00CE3AEE">
    <w:pPr>
      <w:tabs>
        <w:tab w:val="center" w:pos="4680"/>
        <w:tab w:val="right" w:pos="936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A9" w:rsidRDefault="006E21A9">
      <w:r>
        <w:separator/>
      </w:r>
    </w:p>
  </w:footnote>
  <w:footnote w:type="continuationSeparator" w:id="0">
    <w:p w:rsidR="006E21A9" w:rsidRDefault="006E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522"/>
    <w:multiLevelType w:val="hybridMultilevel"/>
    <w:tmpl w:val="5A480D2C"/>
    <w:lvl w:ilvl="0" w:tplc="D85611B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C212F"/>
    <w:multiLevelType w:val="hybridMultilevel"/>
    <w:tmpl w:val="FD3C8DE4"/>
    <w:lvl w:ilvl="0" w:tplc="E0D0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7925"/>
    <w:multiLevelType w:val="hybridMultilevel"/>
    <w:tmpl w:val="76D6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27E"/>
    <w:multiLevelType w:val="hybridMultilevel"/>
    <w:tmpl w:val="BEA8E04E"/>
    <w:lvl w:ilvl="0" w:tplc="41FE1A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8E6"/>
    <w:multiLevelType w:val="hybridMultilevel"/>
    <w:tmpl w:val="A040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7"/>
    <w:rsid w:val="00046C2B"/>
    <w:rsid w:val="0010672C"/>
    <w:rsid w:val="001527E9"/>
    <w:rsid w:val="001600BA"/>
    <w:rsid w:val="001A0922"/>
    <w:rsid w:val="00277F3C"/>
    <w:rsid w:val="002A7222"/>
    <w:rsid w:val="002A7AC8"/>
    <w:rsid w:val="002B4340"/>
    <w:rsid w:val="003014E7"/>
    <w:rsid w:val="00301A9B"/>
    <w:rsid w:val="00383810"/>
    <w:rsid w:val="0039054A"/>
    <w:rsid w:val="003D252C"/>
    <w:rsid w:val="00415EC7"/>
    <w:rsid w:val="00450A84"/>
    <w:rsid w:val="00496FB2"/>
    <w:rsid w:val="00497C6C"/>
    <w:rsid w:val="004A22E9"/>
    <w:rsid w:val="005422EA"/>
    <w:rsid w:val="005A02B7"/>
    <w:rsid w:val="005F33D3"/>
    <w:rsid w:val="005F4D58"/>
    <w:rsid w:val="00635DE2"/>
    <w:rsid w:val="006C394C"/>
    <w:rsid w:val="006D4B1E"/>
    <w:rsid w:val="006E21A9"/>
    <w:rsid w:val="006E3485"/>
    <w:rsid w:val="006E5D71"/>
    <w:rsid w:val="006E78F7"/>
    <w:rsid w:val="00702E2D"/>
    <w:rsid w:val="007226EA"/>
    <w:rsid w:val="00737BD8"/>
    <w:rsid w:val="00770A3D"/>
    <w:rsid w:val="00771E49"/>
    <w:rsid w:val="00785FA7"/>
    <w:rsid w:val="007C7AB2"/>
    <w:rsid w:val="007D0E63"/>
    <w:rsid w:val="0088032F"/>
    <w:rsid w:val="00892BD7"/>
    <w:rsid w:val="00896AB1"/>
    <w:rsid w:val="008A4437"/>
    <w:rsid w:val="008E3C26"/>
    <w:rsid w:val="00986A74"/>
    <w:rsid w:val="009A0BAA"/>
    <w:rsid w:val="00A2652A"/>
    <w:rsid w:val="00A606F1"/>
    <w:rsid w:val="00AB07B4"/>
    <w:rsid w:val="00AD6493"/>
    <w:rsid w:val="00AE6797"/>
    <w:rsid w:val="00B5249F"/>
    <w:rsid w:val="00B95A7B"/>
    <w:rsid w:val="00BA1585"/>
    <w:rsid w:val="00BF3C81"/>
    <w:rsid w:val="00C820E8"/>
    <w:rsid w:val="00CE3AEE"/>
    <w:rsid w:val="00D5758B"/>
    <w:rsid w:val="00DA25E8"/>
    <w:rsid w:val="00E91A76"/>
    <w:rsid w:val="00EB0058"/>
    <w:rsid w:val="00EF3C94"/>
    <w:rsid w:val="00F61338"/>
    <w:rsid w:val="00F81C10"/>
    <w:rsid w:val="00FF26A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B041B-043E-493F-A1C4-89685AF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97"/>
    <w:pPr>
      <w:ind w:left="720"/>
      <w:contextualSpacing/>
    </w:pPr>
    <w:rPr>
      <w:rFonts w:ascii="Cambria" w:eastAsia="Times New Roman" w:hAnsi="Cambria"/>
    </w:rPr>
  </w:style>
  <w:style w:type="paragraph" w:styleId="Footer">
    <w:name w:val="footer"/>
    <w:basedOn w:val="Normal"/>
    <w:link w:val="FooterChar"/>
    <w:unhideWhenUsed/>
    <w:rsid w:val="00AE6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797"/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AE6797"/>
    <w:pPr>
      <w:autoSpaceDE w:val="0"/>
      <w:autoSpaceDN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97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F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94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2019-09-01T14:17:00Z</cp:lastPrinted>
  <dcterms:created xsi:type="dcterms:W3CDTF">2019-08-26T10:57:00Z</dcterms:created>
  <dcterms:modified xsi:type="dcterms:W3CDTF">2019-12-06T10:45:00Z</dcterms:modified>
</cp:coreProperties>
</file>