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49" w:rsidRPr="00202034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20203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B9796F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B9796F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</w:t>
      </w:r>
      <w:r w:rsidRPr="00B979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PRESIDENTI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 TË REPUBLIKËS </w:t>
      </w:r>
    </w:p>
    <w:p w:rsidR="00323349" w:rsidRPr="00D31A8F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23349" w:rsidRPr="00D9729E" w:rsidRDefault="00323349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9729E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860259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860259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E ULËT DREJTUESE</w:t>
      </w:r>
    </w:p>
    <w:p w:rsidR="005310F1" w:rsidRPr="00860259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26, të ligjit 152/2013 “Për nëpunësin civil” i ndryshuar, si dhe të </w:t>
      </w:r>
      <w:r w:rsidR="00202131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të Këshillit të Ministrave, 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“ P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860259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860259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86025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860259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86025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Pr="00860259" w:rsidRDefault="00C66706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rgjegj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s i Sektorit t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Burimeve Njerëzore 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>dhe Përpunimit të Informacionit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në 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Drejtoris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Juridike, Siguris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Burimeve Njer</w:t>
      </w:r>
      <w:r w:rsidR="00EC3DBD" w:rsidRPr="00860259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>zore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A41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860259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860259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>I-a</w:t>
      </w:r>
    </w:p>
    <w:p w:rsidR="00202131" w:rsidRPr="00A2429A" w:rsidRDefault="00202131" w:rsidP="00202131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i/>
          <w:sz w:val="24"/>
          <w:szCs w:val="24"/>
          <w:lang w:val="sq-AL"/>
        </w:rPr>
        <w:t>Pozicioni i punës, i ofrohet fillimisht nëpunësve civilë të së njëjtës kategori për procedurën e lëvizjes paralele! Vetëm në rast se në përfundim të procedurës së lëvizjes paralele, rezulton se ky pozicion është ende vakant, ai është i vlefshëm për konkurrimin nëpërmjet procedurës së ngritjes në detyrë.</w:t>
      </w:r>
    </w:p>
    <w:p w:rsidR="00A2429A" w:rsidRPr="00A2429A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</w:t>
      </w:r>
      <w:r w:rsidRPr="002B7AE0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ër të dyja procedurat (lëvizje paralele,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ngritja në detyrë</w:t>
      </w:r>
      <w:r w:rsidRPr="002B7AE0">
        <w:rPr>
          <w:rFonts w:ascii="Times New Roman" w:hAnsi="Times New Roman" w:cs="Times New Roman"/>
          <w:b/>
          <w:i/>
          <w:sz w:val="24"/>
          <w:szCs w:val="24"/>
          <w:lang w:val="sq-AL"/>
        </w:rPr>
        <w:t>) aplikohet në të njëjtën kohë</w:t>
      </w:r>
      <w:r w:rsidR="002A410A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4E3C4A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C4A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 lëvizjen paralele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>rfundon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>n 27/10/2019.</w:t>
      </w:r>
    </w:p>
    <w:p w:rsidR="00202131" w:rsidRPr="00A2429A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E3C4A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 pranimin në shërbimin civil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>rfundon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 xml:space="preserve"> 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E3C4A">
        <w:rPr>
          <w:rFonts w:ascii="Times New Roman" w:hAnsi="Times New Roman" w:cs="Times New Roman"/>
          <w:sz w:val="24"/>
          <w:szCs w:val="24"/>
          <w:lang w:val="sq-AL"/>
        </w:rPr>
        <w:t>n 01/11/20</w:t>
      </w:r>
      <w:r>
        <w:rPr>
          <w:rFonts w:ascii="Times New Roman" w:hAnsi="Times New Roman" w:cs="Times New Roman"/>
          <w:sz w:val="24"/>
          <w:szCs w:val="24"/>
          <w:lang w:val="sq-AL"/>
        </w:rPr>
        <w:t>19.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Pr="00D31A8F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D31A8F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si më sipër është:</w:t>
      </w:r>
    </w:p>
    <w:p w:rsidR="00062A7A" w:rsidRPr="00D31A8F" w:rsidRDefault="00062A7A" w:rsidP="00EC3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>Kryen administrimin e burimeve njer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zore 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rputhje me legjislacionin 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fuqi 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sin civil, Kodin e Pun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s dhe Kodin e Procedurave Administrative.</w:t>
      </w:r>
    </w:p>
    <w:p w:rsidR="00B22A54" w:rsidRPr="00D31A8F" w:rsidRDefault="00062A7A" w:rsidP="00EC3DB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Kryen procedurat e nevojshme 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r realizimin e 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rshkrime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, vler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sim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it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rezultateve n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>masa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B22A5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disiplinore, 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>pezullime, trajtimit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rasteve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konfliktit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46AE4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interesit.</w:t>
      </w:r>
    </w:p>
    <w:p w:rsidR="00FD1466" w:rsidRPr="00D31A8F" w:rsidRDefault="00646AE4" w:rsidP="00FD146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31A8F">
        <w:rPr>
          <w:rFonts w:ascii="Times New Roman" w:hAnsi="Times New Roman" w:cs="Times New Roman"/>
          <w:sz w:val="24"/>
          <w:szCs w:val="24"/>
          <w:lang w:val="sq-AL"/>
        </w:rPr>
        <w:t>Administron regjistrin e personelit sipas akteve ligjore n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fuqi duke pasqyruar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gjitha 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nat 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r secilin punonj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s, si dhe ndryshimet p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5B699C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se.</w:t>
      </w:r>
    </w:p>
    <w:p w:rsidR="002C3546" w:rsidRDefault="008A7946" w:rsidP="002C35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Mbikëqyr, trajton dhe përpunon</w:t>
      </w:r>
      <w:r w:rsidR="00422DCF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korrespodenc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D1466" w:rsidRPr="00D31A8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422DCF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D1466" w:rsidRPr="00D31A8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422DCF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ardhur n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22DCF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institucion </w:t>
      </w:r>
      <w:r w:rsidR="00FD1466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nga kërkesat dhe ankesat e publikut apo organizatat jo publike drejtuar </w:t>
      </w:r>
      <w:r w:rsidR="00A74BA2" w:rsidRPr="00D31A8F">
        <w:rPr>
          <w:rFonts w:ascii="Times New Roman" w:hAnsi="Times New Roman" w:cs="Times New Roman"/>
          <w:sz w:val="24"/>
          <w:szCs w:val="24"/>
          <w:lang w:val="sq-AL"/>
        </w:rPr>
        <w:t>Presidentit t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74BA2" w:rsidRPr="00D31A8F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D31A8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74BA2" w:rsidRPr="00D31A8F">
        <w:rPr>
          <w:rFonts w:ascii="Times New Roman" w:hAnsi="Times New Roman" w:cs="Times New Roman"/>
          <w:sz w:val="24"/>
          <w:szCs w:val="24"/>
          <w:lang w:val="sq-AL"/>
        </w:rPr>
        <w:t>s</w:t>
      </w:r>
      <w:r>
        <w:rPr>
          <w:rFonts w:ascii="Times New Roman" w:hAnsi="Times New Roman" w:cs="Times New Roman"/>
          <w:sz w:val="24"/>
          <w:szCs w:val="24"/>
          <w:lang w:val="sq-AL"/>
        </w:rPr>
        <w:t>, në përputhje me legjislacionin shqiptar, sipas fushave përkatëse</w:t>
      </w:r>
      <w:r w:rsidR="00FD1466" w:rsidRPr="00D31A8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D1466" w:rsidRDefault="009761AF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3546">
        <w:rPr>
          <w:rFonts w:ascii="Times New Roman" w:hAnsi="Times New Roman" w:cs="Times New Roman"/>
          <w:sz w:val="24"/>
          <w:szCs w:val="24"/>
          <w:lang w:val="sq-AL"/>
        </w:rPr>
        <w:t>Merr pjes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grupe pune/komisione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ndryshme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ngritura nga titullari n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zhvillimit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aktivitetit t</w:t>
      </w:r>
      <w:r w:rsidR="005B699C" w:rsidRPr="002C35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institucionit.</w:t>
      </w:r>
      <w:r w:rsidR="00FD1466" w:rsidRPr="002C354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60259" w:rsidRPr="00885867" w:rsidRDefault="00860259" w:rsidP="00B55C9B">
      <w:pPr>
        <w:pStyle w:val="Heading1"/>
        <w:numPr>
          <w:ilvl w:val="0"/>
          <w:numId w:val="30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885867">
        <w:rPr>
          <w:rFonts w:ascii="Times New Roman" w:hAnsi="Times New Roman" w:cs="Times New Roman"/>
          <w:sz w:val="24"/>
          <w:szCs w:val="24"/>
          <w:u w:val="single"/>
          <w:lang w:val="sq-AL"/>
        </w:rPr>
        <w:lastRenderedPageBreak/>
        <w:t>LËVIZJA PARALELE</w:t>
      </w:r>
    </w:p>
    <w:p w:rsidR="00860259" w:rsidRDefault="00860259" w:rsidP="00860259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7DEF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60259" w:rsidRPr="00E97DEF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86025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Kushtet për lëvizjen paralele dhe kriteret e veçanta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duhet të plotësojë kushtet për lëvizjen paralele si vijon:</w:t>
      </w:r>
    </w:p>
    <w:p w:rsidR="00E97DEF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E97D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konfirmuar, brenda së njëjtës kategori III-a;</w:t>
      </w:r>
    </w:p>
    <w:p w:rsidR="00E97DEF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E97DEF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860259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860259" w:rsidRPr="00E97DEF" w:rsidRDefault="00860259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 xml:space="preserve">Të zotërojë diplomë të nivelit “Master Shkencor” në shkenca </w:t>
      </w:r>
      <w:r w:rsidR="003E2007" w:rsidRPr="00E97DEF">
        <w:rPr>
          <w:rFonts w:ascii="Times New Roman" w:hAnsi="Times New Roman" w:cs="Times New Roman"/>
          <w:sz w:val="24"/>
          <w:szCs w:val="24"/>
          <w:lang w:val="sq-AL"/>
        </w:rPr>
        <w:t>shoqërore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706A" w:rsidRPr="00E97DEF" w:rsidRDefault="0053706A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këtë të paktën 5 vite përvojë pune në administrat</w:t>
      </w:r>
      <w:r w:rsidRPr="00E97DEF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Pr="00E97DE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706A" w:rsidRPr="00E97DEF" w:rsidRDefault="0053706A" w:rsidP="00E97D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97DEF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DE7AF3" w:rsidRDefault="00DE7AF3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okumentacioni, mënyra dhe afati i dorëzimit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A2429A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5D718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5D718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5D7188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5D7188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5D7188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Vetëdeklarim të gjendjes gjyqësore;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60259" w:rsidRPr="005D7188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D7188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D456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ezultatet për fazën e verifikimit paraprak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>
        <w:rPr>
          <w:rFonts w:ascii="Times New Roman" w:hAnsi="Times New Roman" w:cs="Times New Roman"/>
          <w:sz w:val="24"/>
          <w:szCs w:val="24"/>
          <w:lang w:val="sq-AL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A2429A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usha e njohurive, aftësitë dhe cilësitë mbi të cilat do të zhvillohet intervista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2429A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DE7AF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DE7AF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lastRenderedPageBreak/>
        <w:t>Njohuritë mbi Kushtetutën e Republikës së Shqipërisë;</w:t>
      </w:r>
    </w:p>
    <w:p w:rsidR="00E506E5" w:rsidRPr="00B55C9B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Njohuritë mbi ligji nr. 90/2012 “Për organet dhe funksionimin e administratës shtetërore” dhe Vendimet e Këshillit të </w:t>
      </w:r>
      <w:r w:rsidRPr="00B55C9B">
        <w:rPr>
          <w:rFonts w:ascii="Times New Roman" w:hAnsi="Times New Roman" w:cs="Times New Roman"/>
          <w:sz w:val="24"/>
          <w:szCs w:val="24"/>
          <w:lang w:val="sq-AL"/>
        </w:rPr>
        <w:t>Ministrave në zbatim të tij);</w:t>
      </w:r>
    </w:p>
    <w:p w:rsidR="00E506E5" w:rsidRPr="00B55C9B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E506E5" w:rsidRPr="00B55C9B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705CF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737E" w:rsidRPr="00B55C9B">
        <w:rPr>
          <w:rFonts w:ascii="Times New Roman" w:hAnsi="Times New Roman" w:cs="Times New Roman"/>
          <w:sz w:val="24"/>
          <w:szCs w:val="24"/>
          <w:lang w:val="sq-AL"/>
        </w:rPr>
        <w:t>nr. 9367, datë 07.04.2005, i ndryshuar “Për parandalimin e konfliktit t</w:t>
      </w:r>
      <w:r w:rsidR="00F00902" w:rsidRPr="00B55C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B55C9B">
        <w:rPr>
          <w:rFonts w:ascii="Times New Roman" w:hAnsi="Times New Roman" w:cs="Times New Roman"/>
          <w:sz w:val="24"/>
          <w:szCs w:val="24"/>
          <w:lang w:val="sq-AL"/>
        </w:rPr>
        <w:t xml:space="preserve"> e interesit n</w:t>
      </w:r>
      <w:r w:rsidR="00F00902" w:rsidRPr="00B55C9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B55C9B">
        <w:rPr>
          <w:rFonts w:ascii="Times New Roman" w:hAnsi="Times New Roman" w:cs="Times New Roman"/>
          <w:sz w:val="24"/>
          <w:szCs w:val="24"/>
          <w:lang w:val="sq-AL"/>
        </w:rPr>
        <w:t xml:space="preserve"> ushtrimin e funksioneve publike”;</w:t>
      </w:r>
    </w:p>
    <w:p w:rsidR="00E506E5" w:rsidRPr="00B55C9B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 xml:space="preserve">Njohuritë mbi </w:t>
      </w:r>
      <w:r w:rsidR="003E737E" w:rsidRPr="00B55C9B">
        <w:rPr>
          <w:rFonts w:ascii="Times New Roman" w:hAnsi="Times New Roman" w:cs="Times New Roman"/>
          <w:sz w:val="24"/>
          <w:szCs w:val="24"/>
          <w:lang w:val="sq-AL"/>
        </w:rPr>
        <w:t>ligjin</w:t>
      </w:r>
      <w:r w:rsidR="003E737E" w:rsidRPr="00B55C9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të zgjedhurve dhe të disa nëpunësve publikë”, të ndryshuar;</w:t>
      </w:r>
    </w:p>
    <w:p w:rsidR="00E506E5" w:rsidRPr="00A17AF8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l</w:t>
      </w:r>
      <w:r w:rsidR="00E506E5" w:rsidRPr="00B55C9B">
        <w:rPr>
          <w:rFonts w:ascii="Times New Roman" w:hAnsi="Times New Roman" w:cs="Times New Roman"/>
          <w:sz w:val="24"/>
          <w:szCs w:val="24"/>
          <w:lang w:val="sq-AL"/>
        </w:rPr>
        <w:t>egjislacionin për nëpunësin civil (ligji nr. 152/2013, i ndryshuar dhe</w:t>
      </w:r>
      <w:r w:rsidR="00E506E5"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 Vendimet e Këshillit të Ministrave në zbatim të tij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E506E5" w:rsidRPr="00A17AF8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506E5" w:rsidRPr="00A17AF8" w:rsidRDefault="00705CFC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</w:t>
      </w:r>
      <w:r w:rsidR="00E506E5"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Kodin </w:t>
      </w:r>
      <w:r w:rsidR="008977A3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E506E5"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 Punës të Republikës së Shqipërisë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E506E5" w:rsidRPr="00A17AF8">
        <w:rPr>
          <w:rFonts w:ascii="Times New Roman" w:hAnsi="Times New Roman" w:cs="Times New Roman"/>
          <w:sz w:val="24"/>
          <w:szCs w:val="24"/>
          <w:lang w:val="sq-AL"/>
        </w:rPr>
        <w:t>, i ndryshuar;</w:t>
      </w:r>
    </w:p>
    <w:p w:rsidR="003E737E" w:rsidRPr="00A17AF8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E506E5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E506E5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78442D" w:rsidRPr="00A17AF8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4A7653" w:rsidRPr="004A7653" w:rsidRDefault="004A7653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1.5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ënyra e vlerësimit të kandidatëve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 dokumentacionin e dorëzuar:</w:t>
      </w:r>
    </w:p>
    <w:p w:rsidR="0078442D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347D">
        <w:rPr>
          <w:rFonts w:ascii="Times New Roman" w:hAnsi="Times New Roman" w:cs="Times New Roman"/>
          <w:sz w:val="24"/>
          <w:szCs w:val="24"/>
          <w:lang w:val="sq-AL"/>
        </w:rPr>
        <w:t>Kandidat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t do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sohen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rvoj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n, trajnimet apo kualifikimet e lidhura me fush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n, si dhe certifikimin pozitiv ose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simet e rezultateve individuale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rastet kur procesi i certifikimit nuk 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sht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kryer. Totali i pik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ve 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r k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 xml:space="preserve">sim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është 40 pikë</w:t>
      </w:r>
      <w:r w:rsidRPr="0024347D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17AF8" w:rsidRDefault="00A17AF8" w:rsidP="0078442D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8442D" w:rsidRPr="00A2429A" w:rsidRDefault="0078442D" w:rsidP="0078442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78442D" w:rsidRPr="00A17AF8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78442D" w:rsidRPr="00A97D69" w:rsidRDefault="0078442D" w:rsidP="00A17AF8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Totali i pikëve për këtë vlerësim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është 60 pikë.</w:t>
      </w:r>
    </w:p>
    <w:p w:rsidR="0078442D" w:rsidRPr="00A2429A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29A">
        <w:rPr>
          <w:rFonts w:ascii="Times New Roman" w:hAnsi="Times New Roman" w:cs="Times New Roman"/>
          <w:sz w:val="24"/>
          <w:szCs w:val="24"/>
          <w:lang w:val="sq-AL"/>
        </w:rPr>
        <w:t>1.6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ata e daljes së rezultateve të konkurrimit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dhe mënyra e  komunikimit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2429A" w:rsidRDefault="00A2429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F979B4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 të vlerësimit të kandidatëve, informacioni për fituesin do të shpallet në faqen zyrtare të internetit të institucionit dhe në portalin “Shërbimi Kombëtar i Punësimit”. Të gjithë kandidatët pjesëmarrës në këtë procedurë do të njoftohen individualisht në mënyrë elektronike (me e- mail) nga njësia e burimeve njerëzore të institucionit.</w:t>
      </w:r>
    </w:p>
    <w:p w:rsidR="00E506E5" w:rsidRPr="00352993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A97D69" w:rsidRDefault="0078442D" w:rsidP="00A97D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</w:pPr>
      <w:r w:rsidRPr="00A97D69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  <w:t>NGRITJA NË DETYRË</w:t>
      </w:r>
    </w:p>
    <w:p w:rsidR="00F00902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0902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00902">
        <w:rPr>
          <w:rFonts w:ascii="Times New Roman" w:hAnsi="Times New Roman" w:cs="Times New Roman"/>
          <w:sz w:val="24"/>
          <w:szCs w:val="24"/>
          <w:lang w:val="sq-AL"/>
        </w:rPr>
        <w:t>Vetëm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rast se nga pozicioni i renditur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në fillim të kësaj shpalljeje, në përfundim të procedurës së lëvizjes paralele, rezulton se ende </w:t>
      </w:r>
      <w:r>
        <w:rPr>
          <w:rFonts w:ascii="Times New Roman" w:hAnsi="Times New Roman" w:cs="Times New Roman"/>
          <w:sz w:val="24"/>
          <w:szCs w:val="24"/>
          <w:lang w:val="sq-AL"/>
        </w:rPr>
        <w:t>është vakant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ai 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shtë i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vlefsh</w:t>
      </w:r>
      <w:r>
        <w:rPr>
          <w:rFonts w:ascii="Times New Roman" w:hAnsi="Times New Roman" w:cs="Times New Roman"/>
          <w:sz w:val="24"/>
          <w:szCs w:val="24"/>
          <w:lang w:val="sq-AL"/>
        </w:rPr>
        <w:t>ëm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 xml:space="preserve"> për konkurrim nëpërmjet procedurës së </w:t>
      </w:r>
      <w:r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Pr="00F00902">
        <w:rPr>
          <w:rFonts w:ascii="Times New Roman" w:hAnsi="Times New Roman" w:cs="Times New Roman"/>
          <w:sz w:val="24"/>
          <w:szCs w:val="24"/>
          <w:lang w:val="sq-AL"/>
        </w:rPr>
        <w:t>. Këtë informacion do ta merrni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faqen zyrtare të internetit të Institucion</w:t>
      </w:r>
      <w:r w:rsidR="00A97D69">
        <w:rPr>
          <w:rFonts w:ascii="Times New Roman" w:hAnsi="Times New Roman" w:cs="Times New Roman"/>
          <w:sz w:val="24"/>
          <w:szCs w:val="24"/>
          <w:lang w:val="sq-AL"/>
        </w:rPr>
        <w:t>it të Presidentit të Republikës</w:t>
      </w:r>
      <w:r w:rsidR="00EC773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00902" w:rsidRPr="00EC773C" w:rsidRDefault="0042297C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773C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konkurrojnë vetëm nëpunësit civilë të një kategorie paraardhëse (vetëm një kategori më e ulët), të punësuar në të njëjtin apo në një institucion tjetër </w:t>
      </w:r>
      <w:r w:rsidRPr="00EC773C">
        <w:rPr>
          <w:rFonts w:ascii="Times New Roman" w:hAnsi="Times New Roman" w:cs="Times New Roman"/>
          <w:sz w:val="24"/>
          <w:szCs w:val="24"/>
          <w:lang w:val="sq-AL"/>
        </w:rPr>
        <w:lastRenderedPageBreak/>
        <w:t>të shërbimit civil, që plotësojnë kushtet për ngritjen në detyrë dhe kërkesat e veçanta për vendin e lirë.</w:t>
      </w:r>
    </w:p>
    <w:p w:rsidR="00DF3877" w:rsidRPr="00A2429A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DF387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A2429A" w:rsidRPr="00A2429A">
        <w:rPr>
          <w:rFonts w:ascii="Times New Roman" w:hAnsi="Times New Roman" w:cs="Times New Roman"/>
          <w:sz w:val="24"/>
          <w:szCs w:val="24"/>
          <w:lang w:val="sq-AL"/>
        </w:rPr>
        <w:t>ushtet që duhet të plotësojë kandidati në procedurën e ngritjes në detyrë dhe kriteret e veçanta</w:t>
      </w:r>
      <w:r w:rsidR="00A2429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F3877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F3877" w:rsidRPr="008A7946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janë:</w:t>
      </w:r>
    </w:p>
    <w:p w:rsidR="00E506E5" w:rsidRPr="00DF3877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sq-AL"/>
        </w:rPr>
      </w:pPr>
    </w:p>
    <w:p w:rsidR="00E506E5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F3877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>pun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>s civil i konfirmuar,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F3877">
        <w:rPr>
          <w:rFonts w:ascii="Times New Roman" w:hAnsi="Times New Roman" w:cs="Times New Roman"/>
          <w:sz w:val="24"/>
          <w:szCs w:val="24"/>
          <w:lang w:val="sq-AL"/>
        </w:rPr>
        <w:t xml:space="preserve"> III-a/1, III-b, IV-a, ose IV-b;</w:t>
      </w:r>
    </w:p>
    <w:p w:rsidR="00DF3877" w:rsidRPr="00860259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DF3877" w:rsidRPr="00860259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60259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671E87" w:rsidRDefault="00671E87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F3877" w:rsidRPr="008A7946" w:rsidRDefault="00903624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t duhet 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2A08A8" w:rsidRPr="008A794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 kriteret e veçanta si vijon:</w:t>
      </w:r>
    </w:p>
    <w:p w:rsidR="00A97D69" w:rsidRDefault="00A97D69" w:rsidP="00A97D6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03624" w:rsidRPr="00A2434F" w:rsidRDefault="00A2434F" w:rsidP="0090362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97D69">
        <w:rPr>
          <w:rFonts w:ascii="Times New Roman" w:hAnsi="Times New Roman" w:cs="Times New Roman"/>
          <w:sz w:val="24"/>
          <w:szCs w:val="24"/>
          <w:lang w:val="sq-AL"/>
        </w:rPr>
        <w:t>Të zotërojë d</w:t>
      </w:r>
      <w:r w:rsidR="00903624" w:rsidRPr="00A97D69">
        <w:rPr>
          <w:rFonts w:ascii="Times New Roman" w:hAnsi="Times New Roman" w:cs="Times New Roman"/>
          <w:sz w:val="24"/>
          <w:szCs w:val="24"/>
          <w:lang w:val="sq-AL"/>
        </w:rPr>
        <w:t xml:space="preserve">iplomë </w:t>
      </w:r>
      <w:r w:rsidRPr="00A97D69">
        <w:rPr>
          <w:rFonts w:ascii="Times New Roman" w:hAnsi="Times New Roman" w:cs="Times New Roman"/>
          <w:sz w:val="24"/>
          <w:szCs w:val="24"/>
          <w:lang w:val="sq-AL"/>
        </w:rPr>
        <w:t>“Master Shkencor”</w:t>
      </w:r>
      <w:r w:rsidR="00903624" w:rsidRPr="00A97D6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5C9B" w:rsidRPr="00A97D69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6D4B11" w:rsidRPr="00A97D69">
        <w:rPr>
          <w:rFonts w:ascii="Times New Roman" w:hAnsi="Times New Roman" w:cs="Times New Roman"/>
          <w:sz w:val="24"/>
          <w:szCs w:val="24"/>
          <w:lang w:val="sq-AL"/>
        </w:rPr>
        <w:t xml:space="preserve"> shkenca </w:t>
      </w:r>
      <w:r w:rsidR="001E6373" w:rsidRPr="00A97D69">
        <w:rPr>
          <w:rFonts w:ascii="Times New Roman" w:hAnsi="Times New Roman" w:cs="Times New Roman"/>
          <w:sz w:val="24"/>
          <w:szCs w:val="24"/>
          <w:lang w:val="sq-AL"/>
        </w:rPr>
        <w:t>shoqërore</w:t>
      </w:r>
      <w:r w:rsidR="006D4B11" w:rsidRPr="00A97D6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6D4B11" w:rsidRPr="00A2434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03624" w:rsidRPr="00A2434F">
        <w:rPr>
          <w:rFonts w:ascii="Times New Roman" w:hAnsi="Times New Roman" w:cs="Times New Roman"/>
          <w:sz w:val="24"/>
          <w:szCs w:val="24"/>
          <w:lang w:val="sq-AL"/>
        </w:rPr>
        <w:t xml:space="preserve">ose të barasvlershme me to, sipas legjislacionit të arsimit të lartë. Diplomat që janë marrë jashtë vendit, duhet të jenë njohur paraprakisht pranë institucionit përgjegjës për njehsimin e diplomave, sipas legjislacionit në fuqi.  </w:t>
      </w:r>
    </w:p>
    <w:p w:rsidR="00903624" w:rsidRPr="00A2434F" w:rsidRDefault="0053706A" w:rsidP="0053706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34F">
        <w:rPr>
          <w:rFonts w:ascii="Times New Roman" w:hAnsi="Times New Roman" w:cs="Times New Roman"/>
          <w:sz w:val="24"/>
          <w:szCs w:val="24"/>
          <w:lang w:val="sq-AL"/>
        </w:rPr>
        <w:t>Të këtë të paktën 5 vite përvojë pune në administrat</w:t>
      </w:r>
      <w:r w:rsidRPr="00A2434F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Pr="00A2434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03624" w:rsidRPr="00A2434F" w:rsidRDefault="00903624" w:rsidP="0090362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2434F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903624" w:rsidRPr="00903624" w:rsidRDefault="00903624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37EA7" w:rsidRPr="008A7946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D4569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okumentacioni, mënyra dhe afati i dorëzimit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737EA7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37EA7" w:rsidRPr="00DE7AF3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A97D69" w:rsidRPr="00DE7AF3" w:rsidRDefault="00A97D69" w:rsidP="00A97D6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37EA7" w:rsidRP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EA7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37EA7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 xml:space="preserve"> edhe diplom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n Bachelor), 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istë notash). </w:t>
      </w:r>
      <w:r w:rsidRPr="00737EA7">
        <w:rPr>
          <w:rFonts w:ascii="Times New Roman" w:hAnsi="Times New Roman" w:cs="Times New Roman"/>
          <w:sz w:val="24"/>
          <w:szCs w:val="24"/>
          <w:lang w:val="sq-AL"/>
        </w:rPr>
        <w:t>Diplomat që janë marrë jashtë vendit, duhet të jenë njohur paraprakisht pranë institucionit përgjegjës për njehsimin e diplomave, sipas legjislacionit në fuqi;</w:t>
      </w:r>
    </w:p>
    <w:p w:rsidR="00737EA7" w:rsidRP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kart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identitetit, (ID);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librez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 (t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gjitha faqet q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rtetojn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eksperienc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n 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);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Vet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deklarim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gjendjes gjyq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V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rtetim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gjendjes 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ndet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>sore;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737EA7" w:rsidRPr="00D45690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45690">
        <w:rPr>
          <w:rFonts w:ascii="Times New Roman" w:hAnsi="Times New Roman" w:cs="Times New Roman"/>
          <w:sz w:val="24"/>
          <w:szCs w:val="24"/>
          <w:lang w:val="sq-AL"/>
        </w:rPr>
        <w:t>Kopje e njehsuar e vlerësimit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45690">
        <w:rPr>
          <w:rFonts w:ascii="Times New Roman" w:hAnsi="Times New Roman" w:cs="Times New Roman"/>
          <w:sz w:val="24"/>
          <w:szCs w:val="24"/>
          <w:lang w:val="sq-AL"/>
        </w:rPr>
        <w:t xml:space="preserve"> fundit të punës nga eprori direkt;</w:t>
      </w:r>
    </w:p>
    <w:p w:rsidR="00737EA7" w:rsidRDefault="00737EA7" w:rsidP="00737EA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Çdo </w:t>
      </w:r>
      <w:r w:rsidRPr="00D31A8F">
        <w:rPr>
          <w:rFonts w:ascii="Times New Roman" w:hAnsi="Times New Roman" w:cs="Times New Roman"/>
          <w:sz w:val="24"/>
          <w:szCs w:val="24"/>
          <w:lang w:val="sq-AL"/>
        </w:rPr>
        <w:t>dokumentacion tjetër që vërteton plotësimin e kushteve të mësipërme, si dhe trajnime, kualifikime, arsimin shtesë, vlerësimet pozitive apo të tjera të përmendura në jetëshkrim.</w:t>
      </w:r>
    </w:p>
    <w:p w:rsidR="00737EA7" w:rsidRDefault="00737EA7" w:rsidP="0073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2A08A8" w:rsidRPr="0024347D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Dor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zimi i dokumenteve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procedurën e </w:t>
      </w:r>
      <w:r w:rsidR="008C05F0">
        <w:rPr>
          <w:rFonts w:ascii="Times New Roman" w:hAnsi="Times New Roman" w:cs="Times New Roman"/>
          <w:b/>
          <w:sz w:val="24"/>
          <w:szCs w:val="24"/>
          <w:lang w:val="sq-AL"/>
        </w:rPr>
        <w:t>ngritjes në detyrë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duhet 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>het brenda 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6D363B">
        <w:rPr>
          <w:rFonts w:ascii="Times New Roman" w:hAnsi="Times New Roman" w:cs="Times New Roman"/>
          <w:b/>
          <w:sz w:val="24"/>
          <w:szCs w:val="24"/>
          <w:lang w:val="sq-AL"/>
        </w:rPr>
        <w:t xml:space="preserve">s </w:t>
      </w:r>
      <w:r w:rsidR="008A7946">
        <w:rPr>
          <w:rFonts w:ascii="Times New Roman" w:hAnsi="Times New Roman" w:cs="Times New Roman"/>
          <w:b/>
          <w:sz w:val="24"/>
          <w:szCs w:val="24"/>
          <w:lang w:val="sq-AL"/>
        </w:rPr>
        <w:t>01/11/</w:t>
      </w:r>
      <w:r w:rsidRPr="008A7946">
        <w:rPr>
          <w:rFonts w:ascii="Times New Roman" w:hAnsi="Times New Roman" w:cs="Times New Roman"/>
          <w:b/>
          <w:sz w:val="24"/>
          <w:szCs w:val="24"/>
          <w:lang w:val="sq-AL"/>
        </w:rPr>
        <w:t>2019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A08A8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8A7946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ezultatet për fazën e verifikimit paraprak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A08A8" w:rsidRPr="008A7946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115A5B" w:rsidRDefault="008A7946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>jësia përgjegjëse e burimeve njerë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zore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, do të shpallë në faqen zyrtare të internetit të Institucionit të Presidentit të Republikës, listën e kandidatëve që plotësojnë kushtet dhe kriteret e veçanta për procedurën e </w:t>
      </w:r>
      <w:r w:rsidR="002A08A8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="002A08A8" w:rsidRPr="00115A5B">
        <w:rPr>
          <w:rFonts w:ascii="Times New Roman" w:hAnsi="Times New Roman" w:cs="Times New Roman"/>
          <w:sz w:val="24"/>
          <w:szCs w:val="24"/>
          <w:lang w:val="sq-AL"/>
        </w:rPr>
        <w:t xml:space="preserve"> si dhe datën, vendin dhe orën e saktë ku do të zhvillohet testimi me shkrim dhe intervista.</w:t>
      </w:r>
    </w:p>
    <w:p w:rsidR="002A08A8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115A5B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5A5B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të njëjtën datë, kandidatët që nuk i plotësojnë kushtet e </w:t>
      </w:r>
      <w:r w:rsidR="00203320">
        <w:rPr>
          <w:rFonts w:ascii="Times New Roman" w:hAnsi="Times New Roman" w:cs="Times New Roman"/>
          <w:sz w:val="24"/>
          <w:szCs w:val="24"/>
          <w:lang w:val="sq-AL"/>
        </w:rPr>
        <w:t xml:space="preserve">dhe kriteret e veçanta për procedurën e ngritjes në detyrë </w:t>
      </w:r>
      <w:r w:rsidR="00203320" w:rsidRPr="00115A5B">
        <w:rPr>
          <w:rFonts w:ascii="Times New Roman" w:hAnsi="Times New Roman" w:cs="Times New Roman"/>
          <w:sz w:val="24"/>
          <w:szCs w:val="24"/>
          <w:lang w:val="sq-AL"/>
        </w:rPr>
        <w:t>do të njoftohen individualisht në mënyrë</w:t>
      </w:r>
      <w:r w:rsidR="00203320">
        <w:rPr>
          <w:rFonts w:ascii="Times New Roman" w:hAnsi="Times New Roman" w:cs="Times New Roman"/>
          <w:sz w:val="24"/>
          <w:szCs w:val="24"/>
          <w:lang w:val="sq-AL"/>
        </w:rPr>
        <w:t xml:space="preserve"> elektronike </w:t>
      </w:r>
      <w:r w:rsidR="00203320" w:rsidRPr="00115A5B">
        <w:rPr>
          <w:rFonts w:ascii="Times New Roman" w:hAnsi="Times New Roman" w:cs="Times New Roman"/>
          <w:sz w:val="24"/>
          <w:szCs w:val="24"/>
          <w:lang w:val="sq-AL"/>
        </w:rPr>
        <w:t>(nëpërmjet adresës së e-mail).</w:t>
      </w:r>
    </w:p>
    <w:p w:rsidR="00E506E5" w:rsidRPr="00E506E5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8A7946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2.4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F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usha e njohurive, aftësitë dhe cilësitë mbi të cilat do të zhvillohet testimi dhe intervista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97D69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DE7AF3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203320" w:rsidRPr="00B55C9B" w:rsidRDefault="008977A3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bookmarkStart w:id="0" w:name="_GoBack"/>
      <w:bookmarkEnd w:id="0"/>
      <w:r w:rsidR="00203320" w:rsidRPr="004A7653">
        <w:rPr>
          <w:rFonts w:ascii="Times New Roman" w:hAnsi="Times New Roman" w:cs="Times New Roman"/>
          <w:sz w:val="24"/>
          <w:szCs w:val="24"/>
          <w:lang w:val="sq-AL"/>
        </w:rPr>
        <w:t xml:space="preserve"> nr. 9367, datë 07.04.2005, i ndryshuar “Për parandalimin e konfliktit të e interesit në </w:t>
      </w:r>
      <w:r w:rsidR="00203320" w:rsidRPr="00B55C9B">
        <w:rPr>
          <w:rFonts w:ascii="Times New Roman" w:hAnsi="Times New Roman" w:cs="Times New Roman"/>
          <w:sz w:val="24"/>
          <w:szCs w:val="24"/>
          <w:lang w:val="sq-AL"/>
        </w:rPr>
        <w:t>ushtrimin e funksioneve publike”;</w:t>
      </w:r>
    </w:p>
    <w:p w:rsidR="00203320" w:rsidRPr="00B55C9B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Pr="00B55C9B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të zgjedhurve dhe të disa nëpunësve publikë”, të ndryshuar;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i ndryshuar dhe Vendimet e Këshillit të Ministrave në zbatim të tij);</w:t>
      </w:r>
    </w:p>
    <w:p w:rsidR="008977A3" w:rsidRPr="008977A3" w:rsidRDefault="008977A3" w:rsidP="008977A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Kodin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 Punës të Republikës së Shqipërisë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>, i ndryshuar;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03320" w:rsidRPr="004A7653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A7653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203320" w:rsidRDefault="00203320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03320" w:rsidRPr="00DE7AF3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t gjat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intervist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strukturuar me goj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>sohen n</w:t>
      </w:r>
      <w:r w:rsidR="00B55C9B" w:rsidRPr="00DE7AF3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DE7AF3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4A7653" w:rsidRPr="00DE7AF3" w:rsidRDefault="004A7653" w:rsidP="004A76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4A7653" w:rsidRPr="00B60D9E" w:rsidRDefault="004A7653" w:rsidP="00B60D9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60D9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A00B87" w:rsidRDefault="00A00B87" w:rsidP="00B60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8A7946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2.5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8A7946">
        <w:rPr>
          <w:rFonts w:ascii="Times New Roman" w:hAnsi="Times New Roman" w:cs="Times New Roman"/>
          <w:sz w:val="24"/>
          <w:szCs w:val="24"/>
          <w:lang w:val="sq-AL"/>
        </w:rPr>
        <w:t>ënyra e vlerësimit të kandidatëve</w:t>
      </w:r>
      <w:r w:rsidR="008A7946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A00B87" w:rsidRDefault="00A00B87" w:rsidP="00A00B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DE7AF3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DE7AF3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me:</w:t>
      </w:r>
    </w:p>
    <w:p w:rsidR="008A7946" w:rsidRDefault="008A7946" w:rsidP="008A79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>Vlerësimi me shkrim, deri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40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pikë; </w:t>
      </w: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Intervista e strukturuar me gojë që konsiston në motivimin, aspiratat dhe pritshmërinë e tyre për karrierën, deri në </w:t>
      </w:r>
      <w:r>
        <w:rPr>
          <w:rFonts w:ascii="Times New Roman" w:hAnsi="Times New Roman" w:cs="Times New Roman"/>
          <w:sz w:val="24"/>
          <w:szCs w:val="24"/>
          <w:lang w:val="sq-AL"/>
        </w:rPr>
        <w:t>40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pikë; </w:t>
      </w:r>
    </w:p>
    <w:p w:rsidR="00A00B87" w:rsidRPr="00C13B0D" w:rsidRDefault="00A00B87" w:rsidP="00A00B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13B0D">
        <w:rPr>
          <w:rFonts w:ascii="Times New Roman" w:hAnsi="Times New Roman" w:cs="Times New Roman"/>
          <w:sz w:val="24"/>
          <w:szCs w:val="24"/>
          <w:lang w:val="sq-AL"/>
        </w:rPr>
        <w:t>Jetëshkrimin, që konsiston në vlerësimin e arsimimit, të përvojës e të trajnimeve, të lidhura me fushën, deri 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20</w:t>
      </w:r>
      <w:r w:rsidRPr="00C13B0D">
        <w:rPr>
          <w:rFonts w:ascii="Times New Roman" w:hAnsi="Times New Roman" w:cs="Times New Roman"/>
          <w:sz w:val="24"/>
          <w:szCs w:val="24"/>
          <w:lang w:val="sq-AL"/>
        </w:rPr>
        <w:t xml:space="preserve"> pikë.</w:t>
      </w:r>
    </w:p>
    <w:p w:rsidR="00A00B87" w:rsidRDefault="00A00B87" w:rsidP="00A00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B73D0" w:rsidRPr="008A7946" w:rsidRDefault="008A7946" w:rsidP="00BB73D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ata e daljes së rezultateve të konkurrimit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A7946">
        <w:rPr>
          <w:rFonts w:ascii="Times New Roman" w:hAnsi="Times New Roman" w:cs="Times New Roman"/>
          <w:sz w:val="24"/>
          <w:szCs w:val="24"/>
          <w:lang w:val="sq-AL"/>
        </w:rPr>
        <w:t>dhe mënyra e  komunikimit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A7946" w:rsidRDefault="008A7946" w:rsidP="008A7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6A74B3" w:rsidRPr="008A7946" w:rsidRDefault="00A00B87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8A7946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(nëpërmjet adresës së e-mail-it). Institucioni i Presidentit të Republikës do të shpallë fituesin në faqen zyrtare dhe në portalin “Shërbimi Kombëtar i Punësimit”. </w:t>
      </w:r>
    </w:p>
    <w:p w:rsidR="004A7653" w:rsidRDefault="00A00B87" w:rsidP="0032334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F771E">
        <w:rPr>
          <w:rFonts w:ascii="Times New Roman" w:hAnsi="Times New Roman" w:cs="Times New Roman"/>
          <w:sz w:val="24"/>
          <w:szCs w:val="24"/>
          <w:lang w:val="sq-AL"/>
        </w:rPr>
        <w:t>Të gjithë kandidatët që aplikojnë për procedurën e ngritjes në detyrë, do të marrin informacion në faqen e Institucionit të Presidentit të Republikës, për fazat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mëtejshme të kësaj procedure.</w:t>
      </w:r>
      <w:r w:rsidRPr="00DF771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sectPr w:rsidR="004A7653" w:rsidSect="00323349">
      <w:footerReference w:type="default" r:id="rId10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6A" w:rsidRDefault="0003256A" w:rsidP="00234A7B">
      <w:pPr>
        <w:spacing w:after="0" w:line="240" w:lineRule="auto"/>
      </w:pPr>
      <w:r>
        <w:separator/>
      </w:r>
    </w:p>
  </w:endnote>
  <w:endnote w:type="continuationSeparator" w:id="0">
    <w:p w:rsidR="0003256A" w:rsidRDefault="0003256A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7B" w:rsidRDefault="00234A7B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234A7B" w:rsidRPr="00234A7B" w:rsidRDefault="00234A7B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6A" w:rsidRDefault="0003256A" w:rsidP="00234A7B">
      <w:pPr>
        <w:spacing w:after="0" w:line="240" w:lineRule="auto"/>
      </w:pPr>
      <w:r>
        <w:separator/>
      </w:r>
    </w:p>
  </w:footnote>
  <w:footnote w:type="continuationSeparator" w:id="0">
    <w:p w:rsidR="0003256A" w:rsidRDefault="0003256A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3380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9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2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2"/>
  </w:num>
  <w:num w:numId="4">
    <w:abstractNumId w:val="25"/>
  </w:num>
  <w:num w:numId="5">
    <w:abstractNumId w:val="14"/>
  </w:num>
  <w:num w:numId="6">
    <w:abstractNumId w:val="3"/>
  </w:num>
  <w:num w:numId="7">
    <w:abstractNumId w:val="21"/>
  </w:num>
  <w:num w:numId="8">
    <w:abstractNumId w:val="4"/>
  </w:num>
  <w:num w:numId="9">
    <w:abstractNumId w:val="19"/>
  </w:num>
  <w:num w:numId="10">
    <w:abstractNumId w:val="10"/>
  </w:num>
  <w:num w:numId="11">
    <w:abstractNumId w:val="9"/>
  </w:num>
  <w:num w:numId="12">
    <w:abstractNumId w:val="0"/>
  </w:num>
  <w:num w:numId="13">
    <w:abstractNumId w:val="31"/>
  </w:num>
  <w:num w:numId="14">
    <w:abstractNumId w:val="2"/>
  </w:num>
  <w:num w:numId="15">
    <w:abstractNumId w:val="20"/>
  </w:num>
  <w:num w:numId="16">
    <w:abstractNumId w:val="27"/>
  </w:num>
  <w:num w:numId="17">
    <w:abstractNumId w:val="6"/>
  </w:num>
  <w:num w:numId="18">
    <w:abstractNumId w:val="29"/>
  </w:num>
  <w:num w:numId="19">
    <w:abstractNumId w:val="26"/>
  </w:num>
  <w:num w:numId="20">
    <w:abstractNumId w:val="15"/>
  </w:num>
  <w:num w:numId="21">
    <w:abstractNumId w:val="16"/>
  </w:num>
  <w:num w:numId="22">
    <w:abstractNumId w:val="17"/>
  </w:num>
  <w:num w:numId="23">
    <w:abstractNumId w:val="34"/>
  </w:num>
  <w:num w:numId="24">
    <w:abstractNumId w:val="12"/>
  </w:num>
  <w:num w:numId="25">
    <w:abstractNumId w:val="5"/>
  </w:num>
  <w:num w:numId="26">
    <w:abstractNumId w:val="1"/>
  </w:num>
  <w:num w:numId="27">
    <w:abstractNumId w:val="8"/>
  </w:num>
  <w:num w:numId="28">
    <w:abstractNumId w:val="24"/>
  </w:num>
  <w:num w:numId="29">
    <w:abstractNumId w:val="13"/>
  </w:num>
  <w:num w:numId="30">
    <w:abstractNumId w:val="18"/>
  </w:num>
  <w:num w:numId="31">
    <w:abstractNumId w:val="30"/>
  </w:num>
  <w:num w:numId="32">
    <w:abstractNumId w:val="7"/>
  </w:num>
  <w:num w:numId="33">
    <w:abstractNumId w:val="23"/>
  </w:num>
  <w:num w:numId="34">
    <w:abstractNumId w:val="28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128B6"/>
    <w:rsid w:val="0003256A"/>
    <w:rsid w:val="00051CDB"/>
    <w:rsid w:val="00060E14"/>
    <w:rsid w:val="00062A7A"/>
    <w:rsid w:val="000810CE"/>
    <w:rsid w:val="00096BF0"/>
    <w:rsid w:val="0009799D"/>
    <w:rsid w:val="000A4C15"/>
    <w:rsid w:val="000E2D42"/>
    <w:rsid w:val="00105EF5"/>
    <w:rsid w:val="00127C54"/>
    <w:rsid w:val="001A3BD3"/>
    <w:rsid w:val="001E6373"/>
    <w:rsid w:val="00202131"/>
    <w:rsid w:val="00202572"/>
    <w:rsid w:val="00203320"/>
    <w:rsid w:val="00234A7B"/>
    <w:rsid w:val="002407A2"/>
    <w:rsid w:val="00264403"/>
    <w:rsid w:val="002A08A8"/>
    <w:rsid w:val="002A410A"/>
    <w:rsid w:val="002C3546"/>
    <w:rsid w:val="00323349"/>
    <w:rsid w:val="00342481"/>
    <w:rsid w:val="003443E9"/>
    <w:rsid w:val="00346260"/>
    <w:rsid w:val="00352993"/>
    <w:rsid w:val="00377C48"/>
    <w:rsid w:val="003E2007"/>
    <w:rsid w:val="003E737E"/>
    <w:rsid w:val="00417095"/>
    <w:rsid w:val="0042297C"/>
    <w:rsid w:val="00422DCF"/>
    <w:rsid w:val="004324BD"/>
    <w:rsid w:val="00460629"/>
    <w:rsid w:val="0046407E"/>
    <w:rsid w:val="004A0EFF"/>
    <w:rsid w:val="004A7653"/>
    <w:rsid w:val="005310F1"/>
    <w:rsid w:val="0053706A"/>
    <w:rsid w:val="005531B0"/>
    <w:rsid w:val="00597177"/>
    <w:rsid w:val="005B699C"/>
    <w:rsid w:val="005D7188"/>
    <w:rsid w:val="005E79B0"/>
    <w:rsid w:val="00613942"/>
    <w:rsid w:val="00615F48"/>
    <w:rsid w:val="00631024"/>
    <w:rsid w:val="00640CE1"/>
    <w:rsid w:val="00646AE4"/>
    <w:rsid w:val="00671E87"/>
    <w:rsid w:val="006A74B3"/>
    <w:rsid w:val="006D4B11"/>
    <w:rsid w:val="00705CFC"/>
    <w:rsid w:val="00737EA7"/>
    <w:rsid w:val="00745DDA"/>
    <w:rsid w:val="0078442D"/>
    <w:rsid w:val="007F0205"/>
    <w:rsid w:val="00844D95"/>
    <w:rsid w:val="00860259"/>
    <w:rsid w:val="00864F18"/>
    <w:rsid w:val="008735BD"/>
    <w:rsid w:val="0089382D"/>
    <w:rsid w:val="008977A3"/>
    <w:rsid w:val="008A309D"/>
    <w:rsid w:val="008A6CA8"/>
    <w:rsid w:val="008A7946"/>
    <w:rsid w:val="008C05F0"/>
    <w:rsid w:val="008C6D51"/>
    <w:rsid w:val="008F5DC3"/>
    <w:rsid w:val="00903624"/>
    <w:rsid w:val="00945B94"/>
    <w:rsid w:val="00950A26"/>
    <w:rsid w:val="009761AF"/>
    <w:rsid w:val="00976238"/>
    <w:rsid w:val="00996C86"/>
    <w:rsid w:val="009F7A4C"/>
    <w:rsid w:val="00A00B87"/>
    <w:rsid w:val="00A06C75"/>
    <w:rsid w:val="00A17AF8"/>
    <w:rsid w:val="00A2429A"/>
    <w:rsid w:val="00A2434F"/>
    <w:rsid w:val="00A46203"/>
    <w:rsid w:val="00A555D5"/>
    <w:rsid w:val="00A74BA2"/>
    <w:rsid w:val="00A97D69"/>
    <w:rsid w:val="00B06BC9"/>
    <w:rsid w:val="00B22A54"/>
    <w:rsid w:val="00B55C9B"/>
    <w:rsid w:val="00B60D9E"/>
    <w:rsid w:val="00B7641D"/>
    <w:rsid w:val="00B815C4"/>
    <w:rsid w:val="00BB73D0"/>
    <w:rsid w:val="00BC73D2"/>
    <w:rsid w:val="00C25BF4"/>
    <w:rsid w:val="00C66706"/>
    <w:rsid w:val="00CA4EB3"/>
    <w:rsid w:val="00CB5BE0"/>
    <w:rsid w:val="00CF662E"/>
    <w:rsid w:val="00D2079B"/>
    <w:rsid w:val="00D2336B"/>
    <w:rsid w:val="00D31A8F"/>
    <w:rsid w:val="00D37FF9"/>
    <w:rsid w:val="00DA2DD3"/>
    <w:rsid w:val="00DA6023"/>
    <w:rsid w:val="00DB4CD2"/>
    <w:rsid w:val="00DD2403"/>
    <w:rsid w:val="00DE7AF3"/>
    <w:rsid w:val="00DF3877"/>
    <w:rsid w:val="00DF771E"/>
    <w:rsid w:val="00E156BC"/>
    <w:rsid w:val="00E506E5"/>
    <w:rsid w:val="00E74981"/>
    <w:rsid w:val="00E97DEF"/>
    <w:rsid w:val="00EC3DBD"/>
    <w:rsid w:val="00EC4590"/>
    <w:rsid w:val="00EC773C"/>
    <w:rsid w:val="00F00902"/>
    <w:rsid w:val="00F04489"/>
    <w:rsid w:val="00F20458"/>
    <w:rsid w:val="00F329B7"/>
    <w:rsid w:val="00F42287"/>
    <w:rsid w:val="00F652F8"/>
    <w:rsid w:val="00F746D6"/>
    <w:rsid w:val="00FB2963"/>
    <w:rsid w:val="00FC14FE"/>
    <w:rsid w:val="00FD146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DE23-657E-4755-93DF-5977397A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Eglon Metalia</cp:lastModifiedBy>
  <cp:revision>4</cp:revision>
  <cp:lastPrinted>2019-10-18T12:06:00Z</cp:lastPrinted>
  <dcterms:created xsi:type="dcterms:W3CDTF">2019-10-18T12:09:00Z</dcterms:created>
  <dcterms:modified xsi:type="dcterms:W3CDTF">2019-10-18T13:24:00Z</dcterms:modified>
</cp:coreProperties>
</file>